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67" w:rsidRPr="00D2368E" w:rsidRDefault="00EC1967" w:rsidP="00D2368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Proiectul nr.</w:t>
      </w:r>
      <w:r w:rsidR="00BC764B" w:rsidRPr="00D236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B96E0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1</w:t>
      </w:r>
    </w:p>
    <w:p w:rsidR="00EC1967" w:rsidRPr="00D2368E" w:rsidRDefault="00EC1967" w:rsidP="00D236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C1967" w:rsidRPr="00D2368E" w:rsidRDefault="00EC1967" w:rsidP="00D236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DECIZIA Nr.___</w:t>
      </w:r>
    </w:p>
    <w:p w:rsidR="00EC1967" w:rsidRPr="00D2368E" w:rsidRDefault="00EC1967" w:rsidP="00D236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___ ______________ 20</w:t>
      </w:r>
      <w:r w:rsidR="00BC764B"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</w:p>
    <w:p w:rsidR="00147761" w:rsidRPr="00D2368E" w:rsidRDefault="00147761" w:rsidP="00D2368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F47C1" w:rsidRPr="00D2368E" w:rsidRDefault="00CD1D5C" w:rsidP="00D236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Cu privire la candidaturile membri</w:t>
      </w:r>
      <w:r w:rsidR="00FF47C1"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lor Consiliului Electoral </w:t>
      </w:r>
    </w:p>
    <w:p w:rsidR="00FF47C1" w:rsidRPr="00D2368E" w:rsidRDefault="00FF47C1" w:rsidP="00D236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Circumscripție de nivelul II Criuleni pentru </w:t>
      </w:r>
    </w:p>
    <w:p w:rsidR="00FF47C1" w:rsidRPr="00D2368E" w:rsidRDefault="00FF47C1" w:rsidP="00D236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desfășurarea alegerilor </w:t>
      </w:r>
      <w:r w:rsidR="00BC764B"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Președintelui Republicii Moldova</w:t>
      </w:r>
    </w:p>
    <w:p w:rsidR="00FF47C1" w:rsidRPr="00D2368E" w:rsidRDefault="00FF47C1" w:rsidP="00D236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D1D5C" w:rsidRPr="00D2368E" w:rsidRDefault="00CD1D5C" w:rsidP="00D23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Având în vedere circulara Comisiei Electorale Centrale nr. CEC 8/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2295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BB0DBF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6.2020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acțiunile pentru pregătirea și desfășurarea alegerilor 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Președintelui Republicii Moldova</w:t>
      </w:r>
      <w:r w:rsidR="00BB0DBF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art. 2</w:t>
      </w:r>
      <w:r w:rsidR="008827DF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</w:t>
      </w:r>
      <w:r w:rsidR="008827DF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Regulamentul</w:t>
      </w:r>
      <w:r w:rsidR="00FF47C1"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ui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privind constituirea și funcționarea Consiliului raional Criul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eni, aprobat prin decizia nr. 3.1/2020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</w:t>
      </w:r>
      <w:r w:rsidR="00D2368E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Legea 100/2017 cu privire la actele normative</w:t>
      </w:r>
      <w:r w:rsid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art. 43 și art. 46 al Legii nr. 436</w:t>
      </w:r>
      <w:r w:rsidR="008827DF"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/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2006 privind administrația publică locală, Consiliul raional Criuleni,</w:t>
      </w:r>
    </w:p>
    <w:p w:rsidR="00CD1D5C" w:rsidRPr="00D2368E" w:rsidRDefault="00CD1D5C" w:rsidP="00D236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1D5C" w:rsidRPr="00D2368E" w:rsidRDefault="00CD1D5C" w:rsidP="00D236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DECIDE:</w:t>
      </w:r>
    </w:p>
    <w:p w:rsidR="00CD1D5C" w:rsidRPr="00D2368E" w:rsidRDefault="00CD1D5C" w:rsidP="00D236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</w:t>
      </w:r>
      <w:r w:rsidR="00BD1362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propun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47C1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din partea Consiliului raional Criuleni</w:t>
      </w:r>
      <w:r w:rsidR="00F403DD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în calitate de membri a</w:t>
      </w:r>
      <w:bookmarkStart w:id="0" w:name="_GoBack"/>
      <w:bookmarkEnd w:id="0"/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Consiliului Electoral de Circumscripție de nivelul II Criuleni următoarele candidaturi:</w:t>
      </w:r>
    </w:p>
    <w:p w:rsidR="008827DF" w:rsidRPr="00D2368E" w:rsidRDefault="00BC764B" w:rsidP="00D2368E">
      <w:pPr>
        <w:pStyle w:val="Listparagraf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proofErr w:type="spellStart"/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Bobeico</w:t>
      </w:r>
      <w:proofErr w:type="spellEnd"/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Tudor, </w:t>
      </w:r>
      <w:r w:rsidR="00D2368E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șef, Serviciul social „Asistență Personală”, Direcția AS și PF.</w:t>
      </w:r>
    </w:p>
    <w:p w:rsidR="00CD1D5C" w:rsidRPr="00D2368E" w:rsidRDefault="00BC764B" w:rsidP="00D2368E">
      <w:pPr>
        <w:pStyle w:val="Listparagraf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Moisei Elvira, șef, Serviciul Arhivă, Aparatul Președintelui raionului</w:t>
      </w:r>
      <w:r w:rsidR="008827DF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</w:t>
      </w:r>
      <w:r w:rsidR="00FF47C1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</w:p>
    <w:p w:rsidR="008827DF" w:rsidRPr="00D2368E" w:rsidRDefault="00CD1D5C" w:rsidP="00D236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Se </w:t>
      </w:r>
      <w:r w:rsidR="00BD1362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propun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FF47C1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partea Consiliului raional Criuleni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calitate de membri</w:t>
      </w:r>
      <w:r w:rsidR="00FF47C1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de rezervă a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Consiliului Electoral de Circumscripție de nivelul II Criuleni</w:t>
      </w:r>
      <w:r w:rsidR="00BC764B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următoarele candidaturi</w:t>
      </w: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8827DF" w:rsidRPr="00D2368E" w:rsidRDefault="00BC764B" w:rsidP="00D2368E">
      <w:pPr>
        <w:pStyle w:val="Listparagraf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proofErr w:type="spellStart"/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Brînza</w:t>
      </w:r>
      <w:proofErr w:type="spellEnd"/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Ludmila, șef, Direcția asistență socială și protecție a familiei;</w:t>
      </w:r>
    </w:p>
    <w:p w:rsidR="008827DF" w:rsidRPr="00D2368E" w:rsidRDefault="00BC764B" w:rsidP="00D2368E">
      <w:pPr>
        <w:pStyle w:val="Listparagraf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Simon Ion, specialist principal, Aparatul Președintelui raionului</w:t>
      </w:r>
      <w:r w:rsidR="008827DF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</w:t>
      </w: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</w:p>
    <w:p w:rsidR="00CD1D5C" w:rsidRPr="00D2368E" w:rsidRDefault="00365B35" w:rsidP="00D236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D</w:t>
      </w:r>
      <w:r w:rsidR="00CD1D5C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ecizi</w:t>
      </w: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</w:t>
      </w:r>
      <w:r w:rsidR="000C75DC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se prezin</w:t>
      </w:r>
      <w:r w:rsidR="00CD1D5C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tă Comisiei Electorale Centrale pentru co</w:t>
      </w:r>
      <w:r w:rsidR="000C75DC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nstituirea</w:t>
      </w:r>
      <w:r w:rsidR="00CD1D5C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Consiliului Electoral de Circumscripție </w:t>
      </w:r>
      <w:r w:rsidR="000C75DC"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de nivelul II Criuleni</w:t>
      </w:r>
      <w:r w:rsidR="00CD1D5C"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</w:t>
      </w:r>
    </w:p>
    <w:p w:rsidR="00CD1D5C" w:rsidRPr="00D2368E" w:rsidRDefault="00CD1D5C" w:rsidP="00D236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D2368E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Controlul executării deciziei se va realiza de către Secretarului Consiliului raional.</w:t>
      </w:r>
    </w:p>
    <w:p w:rsidR="00CD1D5C" w:rsidRPr="00D2368E" w:rsidRDefault="00BD1362" w:rsidP="00D236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47761" w:rsidRPr="00D2368E" w:rsidRDefault="00147761" w:rsidP="00D2368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47761" w:rsidRPr="00D2368E" w:rsidRDefault="00147761" w:rsidP="00D2368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F47C1" w:rsidRPr="00D2368E" w:rsidRDefault="00147761" w:rsidP="00D2368E">
      <w:pPr>
        <w:tabs>
          <w:tab w:val="left" w:pos="426"/>
          <w:tab w:val="left" w:pos="567"/>
          <w:tab w:val="left" w:pos="68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FF47C1"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Președintele ședinței   </w:t>
      </w:r>
      <w:r w:rsidR="00FF47C1"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</w:t>
      </w:r>
    </w:p>
    <w:p w:rsidR="00FF47C1" w:rsidRPr="00D2368E" w:rsidRDefault="00FF47C1" w:rsidP="00D2368E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</w:t>
      </w:r>
    </w:p>
    <w:p w:rsidR="00BD1362" w:rsidRPr="00D2368E" w:rsidRDefault="00FF47C1" w:rsidP="00D236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BD1362" w:rsidRPr="00D236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Contrasemnat:</w:t>
      </w:r>
    </w:p>
    <w:p w:rsidR="00FF47C1" w:rsidRPr="00D2368E" w:rsidRDefault="00BD1362" w:rsidP="00D236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FF47C1"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Secretarul Consiliului raional Criuleni</w:t>
      </w:r>
      <w:r w:rsidR="00FF47C1" w:rsidRPr="00D236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</w:t>
      </w:r>
      <w:r w:rsidR="00FF47C1" w:rsidRPr="00D2368E">
        <w:rPr>
          <w:rFonts w:ascii="Times New Roman" w:hAnsi="Times New Roman"/>
          <w:b/>
          <w:sz w:val="24"/>
          <w:szCs w:val="24"/>
          <w:lang w:val="ro-RO"/>
        </w:rPr>
        <w:t>Diana RUSU</w:t>
      </w:r>
    </w:p>
    <w:p w:rsidR="00FF47C1" w:rsidRPr="00D2368E" w:rsidRDefault="00FF47C1" w:rsidP="00D2368E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F47C1" w:rsidRPr="00D2368E" w:rsidRDefault="00FF47C1" w:rsidP="00D2368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D2368E" w:rsidRDefault="00D2368E" w:rsidP="00D23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2368E" w:rsidRDefault="00D2368E" w:rsidP="00D23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2368E" w:rsidRDefault="00D2368E" w:rsidP="00D23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2368E" w:rsidRPr="00D2368E" w:rsidRDefault="00D2368E" w:rsidP="00D23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Coordonat: Pavel </w:t>
      </w:r>
      <w:proofErr w:type="spellStart"/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Spînu</w:t>
      </w:r>
      <w:proofErr w:type="spellEnd"/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raionului;</w:t>
      </w:r>
    </w:p>
    <w:p w:rsidR="00D2368E" w:rsidRPr="00D2368E" w:rsidRDefault="00D2368E" w:rsidP="00D23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2368E">
        <w:rPr>
          <w:rFonts w:ascii="Times New Roman" w:eastAsia="Times New Roman" w:hAnsi="Times New Roman" w:cs="Times New Roman"/>
          <w:sz w:val="24"/>
          <w:szCs w:val="24"/>
          <w:lang w:val="ro-RO"/>
        </w:rPr>
        <w:t>Avizat:    Diana Rusu, secretarul Consiliului raional.</w:t>
      </w:r>
    </w:p>
    <w:p w:rsidR="00147761" w:rsidRPr="00D2368E" w:rsidRDefault="00147761" w:rsidP="00D2368E">
      <w:pPr>
        <w:tabs>
          <w:tab w:val="left" w:pos="426"/>
          <w:tab w:val="left" w:pos="567"/>
          <w:tab w:val="left" w:pos="689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sectPr w:rsidR="00147761" w:rsidRPr="00D2368E" w:rsidSect="00FF47C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2560"/>
    <w:multiLevelType w:val="hybridMultilevel"/>
    <w:tmpl w:val="DC0071E6"/>
    <w:lvl w:ilvl="0" w:tplc="C3505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C45FA"/>
    <w:multiLevelType w:val="hybridMultilevel"/>
    <w:tmpl w:val="9BB4BF9A"/>
    <w:lvl w:ilvl="0" w:tplc="4B126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3160"/>
    <w:multiLevelType w:val="hybridMultilevel"/>
    <w:tmpl w:val="07466BEE"/>
    <w:lvl w:ilvl="0" w:tplc="C338F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F5EF1"/>
    <w:multiLevelType w:val="hybridMultilevel"/>
    <w:tmpl w:val="4BFEA4D4"/>
    <w:lvl w:ilvl="0" w:tplc="D4961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3B41"/>
    <w:multiLevelType w:val="hybridMultilevel"/>
    <w:tmpl w:val="B98829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10A2"/>
    <w:multiLevelType w:val="multilevel"/>
    <w:tmpl w:val="404C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1"/>
    <w:rsid w:val="000C75DC"/>
    <w:rsid w:val="00147761"/>
    <w:rsid w:val="00365B35"/>
    <w:rsid w:val="00397921"/>
    <w:rsid w:val="007E7279"/>
    <w:rsid w:val="007F77F2"/>
    <w:rsid w:val="00816ED3"/>
    <w:rsid w:val="008827DF"/>
    <w:rsid w:val="009A06B8"/>
    <w:rsid w:val="009A453E"/>
    <w:rsid w:val="009F5A7A"/>
    <w:rsid w:val="00B2084B"/>
    <w:rsid w:val="00B96E06"/>
    <w:rsid w:val="00BB0DBF"/>
    <w:rsid w:val="00BC764B"/>
    <w:rsid w:val="00BD1362"/>
    <w:rsid w:val="00C15587"/>
    <w:rsid w:val="00C64BA4"/>
    <w:rsid w:val="00CD1D5C"/>
    <w:rsid w:val="00D2368E"/>
    <w:rsid w:val="00D40E5C"/>
    <w:rsid w:val="00D550AD"/>
    <w:rsid w:val="00E04117"/>
    <w:rsid w:val="00EB38A9"/>
    <w:rsid w:val="00EC1967"/>
    <w:rsid w:val="00F403D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4D39-9C6E-48E8-968F-1119EA9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A4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4BA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A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06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35</cp:revision>
  <cp:lastPrinted>2020-06-29T05:44:00Z</cp:lastPrinted>
  <dcterms:created xsi:type="dcterms:W3CDTF">2018-09-25T05:52:00Z</dcterms:created>
  <dcterms:modified xsi:type="dcterms:W3CDTF">2020-08-11T06:33:00Z</dcterms:modified>
</cp:coreProperties>
</file>