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3" w:rsidRDefault="00E85083" w:rsidP="00E85083">
      <w:pPr>
        <w:pStyle w:val="1"/>
        <w:spacing w:before="61"/>
        <w:ind w:left="0" w:right="49"/>
        <w:jc w:val="center"/>
      </w:pPr>
      <w:r>
        <w:t xml:space="preserve">COMISIA RAIONALĂ EXTRAORDINARĂ </w:t>
      </w:r>
    </w:p>
    <w:p w:rsidR="00E85083" w:rsidRDefault="00E85083" w:rsidP="00E85083">
      <w:pPr>
        <w:pStyle w:val="1"/>
        <w:spacing w:before="61"/>
        <w:ind w:left="0" w:right="49"/>
        <w:jc w:val="center"/>
      </w:pPr>
      <w:r>
        <w:t>DE SĂNĂTATE PUBLICĂ CRIULENI</w:t>
      </w:r>
    </w:p>
    <w:p w:rsidR="00E85083" w:rsidRDefault="00E85083" w:rsidP="00E85083">
      <w:pPr>
        <w:pStyle w:val="1"/>
        <w:spacing w:before="61"/>
        <w:ind w:left="0" w:right="49"/>
        <w:jc w:val="center"/>
      </w:pPr>
    </w:p>
    <w:p w:rsidR="00E85083" w:rsidRDefault="00E85083" w:rsidP="00EF7CEB">
      <w:pPr>
        <w:spacing w:before="1"/>
        <w:ind w:right="49"/>
        <w:jc w:val="center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Hotărîre nr. </w:t>
      </w:r>
      <w:r w:rsidR="003D1BC4">
        <w:rPr>
          <w:rFonts w:ascii="Times New Roman" w:hAnsi="Times New Roman" w:cs="Times New Roman"/>
          <w:b/>
          <w:sz w:val="28"/>
          <w:lang w:val="ro-RO"/>
        </w:rPr>
        <w:t>5</w:t>
      </w:r>
      <w:r>
        <w:rPr>
          <w:rFonts w:ascii="Times New Roman" w:hAnsi="Times New Roman" w:cs="Times New Roman"/>
          <w:b/>
          <w:sz w:val="28"/>
          <w:lang w:val="ro-RO"/>
        </w:rPr>
        <w:t xml:space="preserve"> din </w:t>
      </w:r>
      <w:r w:rsidR="003D1BC4">
        <w:rPr>
          <w:rFonts w:ascii="Times New Roman" w:hAnsi="Times New Roman" w:cs="Times New Roman"/>
          <w:b/>
          <w:sz w:val="28"/>
          <w:lang w:val="ro-RO"/>
        </w:rPr>
        <w:t>11</w:t>
      </w:r>
      <w:r w:rsidRPr="00E85083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3D1BC4">
        <w:rPr>
          <w:rFonts w:ascii="Times New Roman" w:hAnsi="Times New Roman" w:cs="Times New Roman"/>
          <w:b/>
          <w:sz w:val="28"/>
          <w:lang w:val="ro-RO"/>
        </w:rPr>
        <w:t>iunie</w:t>
      </w:r>
      <w:r w:rsidRPr="00E85083">
        <w:rPr>
          <w:rFonts w:ascii="Times New Roman" w:hAnsi="Times New Roman" w:cs="Times New Roman"/>
          <w:b/>
          <w:sz w:val="28"/>
          <w:lang w:val="ro-RO"/>
        </w:rPr>
        <w:t xml:space="preserve"> 2020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Situația epidemiologică a infecției  cu Coronavirusul de tip nou COVID-19 în republică, cît și în raion, rămîne una complicată.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La nivel de republică, potrivit </w:t>
      </w:r>
      <w:r w:rsidR="00806F84">
        <w:rPr>
          <w:rFonts w:ascii="Times New Roman" w:hAnsi="Times New Roman" w:cs="Times New Roman"/>
          <w:sz w:val="28"/>
          <w:szCs w:val="28"/>
          <w:lang w:val="ro-RO"/>
        </w:rPr>
        <w:t>datelor actualizate la data de 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iunie curent, s-au înregistrat 10025 cazuri confirmate cu COVID-19,  5797 cazuri recuperate și 365 de decese.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În raionul Criuleni în perioada 2 aprilie pînă la 9 iunie 2020 s-au înregistrat 146 de cazuri cu COVID-19, recuperate 82 cazuri, decedați – 5.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În perioada de 25 mai -7 iunie curent  numărul bolnavilor înregistrați săptămînal cu COVID-19 s-a dublat  față de perioadele precedente.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Cazuri cu COVID-19 s-au înregistrat în 29 de localități a raionului din 43 (sau 67,4%), cele mai multe cazuri fiind înregistrate în localitățile:</w:t>
      </w:r>
    </w:p>
    <w:p w:rsidR="00B04BA0" w:rsidRDefault="00B04BA0" w:rsidP="00B04BA0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Măgdăcești  -  24 cazuri;</w:t>
      </w:r>
    </w:p>
    <w:p w:rsidR="00B04BA0" w:rsidRDefault="00B04BA0" w:rsidP="00B04BA0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Miclești  -  18 cazuri;</w:t>
      </w:r>
    </w:p>
    <w:p w:rsidR="00B04BA0" w:rsidRDefault="00B04BA0" w:rsidP="00B04BA0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or.Criuleni  - 15 cazuri;</w:t>
      </w:r>
    </w:p>
    <w:p w:rsidR="00B04BA0" w:rsidRDefault="00B04BA0" w:rsidP="00B04BA0">
      <w:pPr>
        <w:pStyle w:val="a7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Porumbeni  -   13 cazuri.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Din numărul total de îmbălnăviri - 66 (45,2%) sunt angajați a IMSP, preponderent a orașului Chișinău, 13 persoane (8,9%) au contactat boala în IMSP ca pacienți și în 67 cazuri (45,8%) din alte surse.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Incidența cu COVID-19 constitue 203,6 la 100 mii populație.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Mortalitatea constituie 6,97 la 100 mii populație.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Cea mai înaltă morbiditate  cu COVID-19  s-a înregistrat în localitățile:</w:t>
      </w:r>
    </w:p>
    <w:p w:rsidR="00B04BA0" w:rsidRDefault="00B04BA0" w:rsidP="00B04BA0">
      <w:pPr>
        <w:pStyle w:val="a7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Miclești   -148,5 la 100 mii populație – 18 cazuri;</w:t>
      </w:r>
    </w:p>
    <w:p w:rsidR="00B04BA0" w:rsidRDefault="00B04BA0" w:rsidP="00B04BA0">
      <w:pPr>
        <w:pStyle w:val="a7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Porumbeni  -   80,4 la 100 mii populație – 13 cazuri;</w:t>
      </w:r>
    </w:p>
    <w:p w:rsidR="00B04BA0" w:rsidRDefault="00B04BA0" w:rsidP="00B04BA0">
      <w:pPr>
        <w:pStyle w:val="a7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Măgdăcești  -  46,5 la 100 mii populație  - 24 cazuri;</w:t>
      </w:r>
    </w:p>
    <w:p w:rsidR="00B04BA0" w:rsidRDefault="00B04BA0" w:rsidP="00B04BA0">
      <w:pPr>
        <w:pStyle w:val="a7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Steșcani  -  36,8 la 100 mii populație  -  3 cazuri;</w:t>
      </w:r>
    </w:p>
    <w:p w:rsidR="00B04BA0" w:rsidRPr="00B04BA0" w:rsidRDefault="00B04BA0" w:rsidP="00B04BA0">
      <w:pPr>
        <w:pStyle w:val="a7"/>
        <w:widowControl/>
        <w:numPr>
          <w:ilvl w:val="0"/>
          <w:numId w:val="8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Criuleni  -  18,8   la 100 mii populație  -  15 cazuri.</w:t>
      </w:r>
    </w:p>
    <w:p w:rsidR="00B04BA0" w:rsidRPr="00B04BA0" w:rsidRDefault="00B04BA0" w:rsidP="00B04BA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multe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îmbolnăvire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estimată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avut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loc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B04BA0">
        <w:rPr>
          <w:sz w:val="28"/>
          <w:szCs w:val="28"/>
          <w:lang w:val="en-US"/>
        </w:rPr>
        <w:t xml:space="preserve"> </w:t>
      </w:r>
      <w:proofErr w:type="spellStart"/>
      <w:r w:rsidR="0069545E">
        <w:rPr>
          <w:rFonts w:ascii="Times New Roman" w:hAnsi="Times New Roman" w:cs="Times New Roman"/>
          <w:sz w:val="28"/>
          <w:szCs w:val="28"/>
          <w:lang w:val="en-US"/>
        </w:rPr>
        <w:t>pacienții</w:t>
      </w:r>
      <w:proofErr w:type="spellEnd"/>
      <w:r w:rsidR="0069545E">
        <w:rPr>
          <w:rFonts w:ascii="Times New Roman" w:hAnsi="Times New Roman" w:cs="Times New Roman"/>
          <w:sz w:val="28"/>
          <w:szCs w:val="28"/>
          <w:lang w:val="en-US"/>
        </w:rPr>
        <w:t xml:space="preserve"> de gen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femenin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88 de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(60</w:t>
      </w:r>
      <w:proofErr w:type="gramStart"/>
      <w:r w:rsidRPr="00B04BA0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%), 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bărbați</w:t>
      </w:r>
      <w:proofErr w:type="spellEnd"/>
      <w:r w:rsidRPr="00B04BA0">
        <w:rPr>
          <w:rFonts w:ascii="Times New Roman" w:hAnsi="Times New Roman" w:cs="Times New Roman"/>
          <w:sz w:val="28"/>
          <w:szCs w:val="28"/>
          <w:lang w:val="en-US"/>
        </w:rPr>
        <w:t xml:space="preserve"> s-au </w:t>
      </w:r>
      <w:proofErr w:type="spellStart"/>
      <w:r w:rsidRPr="00B04BA0">
        <w:rPr>
          <w:rFonts w:ascii="Times New Roman" w:hAnsi="Times New Roman" w:cs="Times New Roman"/>
          <w:sz w:val="28"/>
          <w:szCs w:val="28"/>
          <w:lang w:val="en-US"/>
        </w:rPr>
        <w:t>în</w:t>
      </w:r>
      <w:r>
        <w:rPr>
          <w:rFonts w:ascii="Times New Roman" w:hAnsi="Times New Roman" w:cs="Times New Roman"/>
          <w:sz w:val="28"/>
          <w:szCs w:val="28"/>
          <w:lang w:val="en-US"/>
        </w:rPr>
        <w:t>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58 de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(39,7%).</w:t>
      </w:r>
    </w:p>
    <w:p w:rsidR="00B04BA0" w:rsidRDefault="00B04BA0" w:rsidP="00B04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Cazuri de  deces s-au înregistrat la pacienții cu vărstele de 60-69 ani și 70-79 ani   dintre care 2 bărbați și 3 femei. În toate cazurile de deces pacienții au suferit  de mai multe comorbidițăți. </w:t>
      </w:r>
    </w:p>
    <w:p w:rsidR="003D1BC4" w:rsidRPr="00806F84" w:rsidRDefault="00806F84" w:rsidP="00806F8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Luînd în considerație evoluția situației epidemiologice cu COVID-19, dublarea numărului bolnavilor înregistrați săptămînal cu COVID-19 în perioada 25-31 mai și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01-07 iunie față de perioadele precedente, Comisia Raională Extraordinară pentru Sănătaste Publică</w:t>
      </w:r>
    </w:p>
    <w:p w:rsidR="00E627F9" w:rsidRDefault="00E85083" w:rsidP="00E627F9">
      <w:pPr>
        <w:pStyle w:val="1"/>
        <w:ind w:left="0" w:firstLine="709"/>
        <w:jc w:val="center"/>
      </w:pPr>
      <w:r>
        <w:t>HOTĂRĂŞTE:</w:t>
      </w:r>
    </w:p>
    <w:p w:rsidR="00806F84" w:rsidRDefault="00806F84" w:rsidP="00E93035">
      <w:pPr>
        <w:pStyle w:val="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Se ia act de informația ,,Privind evoluția epidemiologică a infecției cu Coronavirusul de tip nou COVID-19</w:t>
      </w:r>
      <w:r w:rsidR="004C6CC0">
        <w:rPr>
          <w:b w:val="0"/>
        </w:rPr>
        <w:t xml:space="preserve"> în raionul Criuleni,,</w:t>
      </w:r>
    </w:p>
    <w:p w:rsidR="00E93035" w:rsidRDefault="00E93035" w:rsidP="00E93035">
      <w:pPr>
        <w:pStyle w:val="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Managerii, directorii, proprietarii organizațiilor transportatoare de pasageri urban și interurban (autobuze, rutiere, taxi) sun t obligați să asigure igienizare și dezinfecți unităților de transport după fiecare rută, concomitent cu menținerea condițiilor igienice în procesul de acordare a serviciilor de transport.</w:t>
      </w:r>
    </w:p>
    <w:p w:rsidR="00E93035" w:rsidRDefault="00E93035" w:rsidP="00E93035">
      <w:pPr>
        <w:pStyle w:val="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Administratorilor: piețelor, centrelor comerciale, slujitorilor lăcașelor de cult, vor asigura îndeplinirea instrucțiunilor cu privire la măsurile de prevenirea a infecției cu COVID-19 anexate Hotărîrii nr.13 din 29 mai 2020 a CNESP.</w:t>
      </w:r>
    </w:p>
    <w:p w:rsidR="00E93035" w:rsidRDefault="00E93035" w:rsidP="00E93035">
      <w:pPr>
        <w:pStyle w:val="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 Administratorilor instituțiilor de alimentație pubică la reluarea activității di 15.06.2020 vor respecta prevederile Hotărîrii nr.12 din 25.05.2020 anexa 2 a CNESP.</w:t>
      </w:r>
    </w:p>
    <w:p w:rsidR="00E93035" w:rsidRDefault="002A5D41" w:rsidP="00E93035">
      <w:pPr>
        <w:pStyle w:val="1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Recomandări către populația raionului Criuleni pentru a preveni răspîndirea Coronavirusului de tip nou COVID-19:</w:t>
      </w:r>
    </w:p>
    <w:p w:rsidR="0025201F" w:rsidRDefault="0025201F" w:rsidP="0025201F">
      <w:pPr>
        <w:pStyle w:val="1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Păstrați distanța socială de cel puțin 1 metru;</w:t>
      </w:r>
    </w:p>
    <w:p w:rsidR="0025201F" w:rsidRDefault="0025201F" w:rsidP="0025201F">
      <w:pPr>
        <w:pStyle w:val="1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Spălați-vă cît mai des pe mîini cu apă și săpun sau dezinfectați-le cu o soluție</w:t>
      </w:r>
      <w:r w:rsidR="005509B2">
        <w:rPr>
          <w:b w:val="0"/>
        </w:rPr>
        <w:t xml:space="preserve"> </w:t>
      </w:r>
      <w:r>
        <w:rPr>
          <w:b w:val="0"/>
        </w:rPr>
        <w:t>pe bază de alcool;</w:t>
      </w:r>
    </w:p>
    <w:p w:rsidR="0025201F" w:rsidRDefault="0025201F" w:rsidP="0025201F">
      <w:pPr>
        <w:pStyle w:val="1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Acoperiți nasul și gura cu un șervețel sau cu pliul(îndoitura) cotului atunci cînd tușiți sau strănutați;</w:t>
      </w:r>
    </w:p>
    <w:p w:rsidR="0025201F" w:rsidRDefault="0025201F" w:rsidP="0025201F">
      <w:pPr>
        <w:pStyle w:val="1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Nu vă atingeți nasul, ochii și gura cu m</w:t>
      </w:r>
      <w:r w:rsidR="005509B2">
        <w:rPr>
          <w:b w:val="0"/>
        </w:rPr>
        <w:t>îinile;</w:t>
      </w:r>
    </w:p>
    <w:p w:rsidR="005509B2" w:rsidRPr="00806F84" w:rsidRDefault="005509B2" w:rsidP="0025201F">
      <w:pPr>
        <w:pStyle w:val="1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Purtați masca de protecție în transportul public, magazine și spații publice închise. Masca trebuie</w:t>
      </w:r>
      <w:r w:rsidR="00E627F9">
        <w:rPr>
          <w:b w:val="0"/>
        </w:rPr>
        <w:t xml:space="preserve"> </w:t>
      </w:r>
      <w:r>
        <w:rPr>
          <w:b w:val="0"/>
        </w:rPr>
        <w:t>să acopere gura și nasul.</w:t>
      </w:r>
    </w:p>
    <w:p w:rsidR="00E85083" w:rsidRPr="005509B2" w:rsidRDefault="005509B2" w:rsidP="005509B2">
      <w:pPr>
        <w:pStyle w:val="a7"/>
        <w:numPr>
          <w:ilvl w:val="0"/>
          <w:numId w:val="1"/>
        </w:numPr>
        <w:tabs>
          <w:tab w:val="left" w:pos="1079"/>
        </w:tabs>
        <w:rPr>
          <w:color w:val="000000" w:themeColor="text1"/>
          <w:sz w:val="28"/>
          <w:szCs w:val="28"/>
          <w:lang w:val="en-US"/>
        </w:rPr>
      </w:pPr>
      <w:r w:rsidRPr="005509B2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Nerespectarea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măsurilor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de </w:t>
      </w:r>
      <w:proofErr w:type="spellStart"/>
      <w:r w:rsidR="00E85083" w:rsidRPr="005509B2">
        <w:rPr>
          <w:color w:val="000000" w:themeColor="text1"/>
          <w:sz w:val="28"/>
          <w:lang w:val="en-US"/>
        </w:rPr>
        <w:t>sănătate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publică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expuse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în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prezenta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Hotărîre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constituie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pericol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pentru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sănătatea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publică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și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proofErr w:type="gramStart"/>
      <w:r w:rsidR="00E85083" w:rsidRPr="005509B2">
        <w:rPr>
          <w:color w:val="000000" w:themeColor="text1"/>
          <w:sz w:val="28"/>
          <w:lang w:val="en-US"/>
        </w:rPr>
        <w:t>va</w:t>
      </w:r>
      <w:proofErr w:type="spellEnd"/>
      <w:proofErr w:type="gram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servi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temei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pentru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tragere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la </w:t>
      </w:r>
      <w:proofErr w:type="spellStart"/>
      <w:r w:rsidR="00E85083" w:rsidRPr="005509B2">
        <w:rPr>
          <w:color w:val="000000" w:themeColor="text1"/>
          <w:sz w:val="28"/>
          <w:lang w:val="en-US"/>
        </w:rPr>
        <w:t>răspundere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contravențională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și</w:t>
      </w:r>
      <w:proofErr w:type="spellEnd"/>
      <w:r w:rsidR="00E85083" w:rsidRPr="005509B2">
        <w:rPr>
          <w:color w:val="000000" w:themeColor="text1"/>
          <w:sz w:val="28"/>
          <w:lang w:val="en-US"/>
        </w:rPr>
        <w:t>/</w:t>
      </w:r>
      <w:proofErr w:type="spellStart"/>
      <w:r w:rsidR="00E85083" w:rsidRPr="005509B2">
        <w:rPr>
          <w:color w:val="000000" w:themeColor="text1"/>
          <w:sz w:val="28"/>
          <w:lang w:val="en-US"/>
        </w:rPr>
        <w:t>sau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penală</w:t>
      </w:r>
      <w:proofErr w:type="spellEnd"/>
      <w:r w:rsidR="00E85083" w:rsidRPr="005509B2">
        <w:rPr>
          <w:color w:val="000000" w:themeColor="text1"/>
          <w:sz w:val="28"/>
          <w:lang w:val="en-US"/>
        </w:rPr>
        <w:t xml:space="preserve"> a </w:t>
      </w:r>
      <w:proofErr w:type="spellStart"/>
      <w:r w:rsidR="00E85083" w:rsidRPr="005509B2">
        <w:rPr>
          <w:color w:val="000000" w:themeColor="text1"/>
          <w:sz w:val="28"/>
          <w:lang w:val="en-US"/>
        </w:rPr>
        <w:t>persoanelor</w:t>
      </w:r>
      <w:proofErr w:type="spellEnd"/>
      <w:r w:rsidR="007F502A" w:rsidRPr="005509B2">
        <w:rPr>
          <w:color w:val="000000" w:themeColor="text1"/>
          <w:sz w:val="28"/>
          <w:lang w:val="en-US"/>
        </w:rPr>
        <w:t xml:space="preserve"> </w:t>
      </w:r>
      <w:proofErr w:type="spellStart"/>
      <w:r w:rsidR="00E85083" w:rsidRPr="005509B2">
        <w:rPr>
          <w:color w:val="000000" w:themeColor="text1"/>
          <w:sz w:val="28"/>
          <w:lang w:val="en-US"/>
        </w:rPr>
        <w:t>vinovate</w:t>
      </w:r>
      <w:proofErr w:type="spellEnd"/>
      <w:r w:rsidR="00E85083" w:rsidRPr="005509B2">
        <w:rPr>
          <w:color w:val="000000" w:themeColor="text1"/>
          <w:sz w:val="28"/>
          <w:lang w:val="en-US"/>
        </w:rPr>
        <w:t>.</w:t>
      </w:r>
    </w:p>
    <w:p w:rsidR="00EF7CEB" w:rsidRPr="00EF7CEB" w:rsidRDefault="00EF7CEB" w:rsidP="00EF7CEB">
      <w:pPr>
        <w:pStyle w:val="a7"/>
        <w:tabs>
          <w:tab w:val="left" w:pos="1079"/>
        </w:tabs>
        <w:ind w:left="709" w:firstLine="0"/>
        <w:jc w:val="left"/>
        <w:rPr>
          <w:color w:val="000000" w:themeColor="text1"/>
          <w:sz w:val="28"/>
          <w:szCs w:val="28"/>
        </w:rPr>
      </w:pP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  <w:proofErr w:type="spellStart"/>
      <w:r w:rsidRPr="00EF7CEB">
        <w:rPr>
          <w:sz w:val="28"/>
          <w:szCs w:val="28"/>
          <w:lang w:val="en-US"/>
        </w:rPr>
        <w:t>Președinte</w:t>
      </w:r>
      <w:proofErr w:type="spellEnd"/>
      <w:r w:rsidRPr="00EF7CEB">
        <w:rPr>
          <w:sz w:val="28"/>
          <w:szCs w:val="28"/>
          <w:lang w:val="en-US"/>
        </w:rPr>
        <w:t xml:space="preserve"> al </w:t>
      </w:r>
      <w:proofErr w:type="spellStart"/>
      <w:r w:rsidRPr="00EF7CEB">
        <w:rPr>
          <w:sz w:val="28"/>
          <w:szCs w:val="28"/>
          <w:lang w:val="en-US"/>
        </w:rPr>
        <w:t>Comisiei</w:t>
      </w:r>
      <w:proofErr w:type="spellEnd"/>
      <w:r w:rsidRPr="00EF7CEB">
        <w:rPr>
          <w:sz w:val="28"/>
          <w:szCs w:val="28"/>
          <w:lang w:val="en-US"/>
        </w:rPr>
        <w:t xml:space="preserve">, </w:t>
      </w: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  <w:proofErr w:type="spellStart"/>
      <w:r w:rsidRPr="00EF7CEB">
        <w:rPr>
          <w:sz w:val="28"/>
          <w:szCs w:val="28"/>
          <w:lang w:val="en-US"/>
        </w:rPr>
        <w:t>Vicepreședintele</w:t>
      </w:r>
      <w:proofErr w:type="spellEnd"/>
      <w:r w:rsidRPr="00EF7CEB">
        <w:rPr>
          <w:sz w:val="28"/>
          <w:szCs w:val="28"/>
          <w:lang w:val="en-US"/>
        </w:rPr>
        <w:t xml:space="preserve"> </w:t>
      </w:r>
      <w:proofErr w:type="spellStart"/>
      <w:r w:rsidRPr="00EF7CEB">
        <w:rPr>
          <w:sz w:val="28"/>
          <w:szCs w:val="28"/>
          <w:lang w:val="en-US"/>
        </w:rPr>
        <w:t>raionului</w:t>
      </w:r>
      <w:proofErr w:type="spellEnd"/>
      <w:r w:rsidRPr="00EF7CEB">
        <w:rPr>
          <w:sz w:val="28"/>
          <w:szCs w:val="28"/>
          <w:lang w:val="en-US"/>
        </w:rPr>
        <w:t xml:space="preserve">                                               Oleg OGOR</w:t>
      </w:r>
    </w:p>
    <w:p w:rsidR="00EF7CEB" w:rsidRPr="00EF7CEB" w:rsidRDefault="00EF7CEB" w:rsidP="00EF7CEB">
      <w:pPr>
        <w:spacing w:line="368" w:lineRule="atLeast"/>
        <w:rPr>
          <w:rFonts w:eastAsia="Times New Roman"/>
          <w:sz w:val="28"/>
          <w:szCs w:val="28"/>
          <w:lang w:val="en-US"/>
        </w:rPr>
      </w:pPr>
    </w:p>
    <w:p w:rsidR="00EF7CEB" w:rsidRPr="00EF7CEB" w:rsidRDefault="00EF7CEB" w:rsidP="00EF7CEB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7C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EF7CEB">
        <w:rPr>
          <w:rFonts w:ascii="Times New Roman" w:eastAsia="Times New Roman" w:hAnsi="Times New Roman" w:cs="Times New Roman"/>
          <w:sz w:val="28"/>
          <w:szCs w:val="28"/>
          <w:lang w:val="en-US"/>
        </w:rPr>
        <w:t>Vicepreședinte</w:t>
      </w:r>
      <w:proofErr w:type="spellEnd"/>
      <w:r w:rsidRPr="00EF7C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F7CEB">
        <w:rPr>
          <w:rFonts w:ascii="Times New Roman" w:eastAsia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EF7CE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  <w:proofErr w:type="spellStart"/>
      <w:r w:rsidRPr="00EF7CEB">
        <w:rPr>
          <w:sz w:val="28"/>
          <w:szCs w:val="28"/>
          <w:lang w:val="en-US"/>
        </w:rPr>
        <w:t>Coordonator</w:t>
      </w:r>
      <w:proofErr w:type="spellEnd"/>
      <w:r w:rsidRPr="00EF7CEB">
        <w:rPr>
          <w:sz w:val="28"/>
          <w:szCs w:val="28"/>
          <w:lang w:val="en-US"/>
        </w:rPr>
        <w:t xml:space="preserve"> CSP </w:t>
      </w:r>
      <w:proofErr w:type="spellStart"/>
      <w:r w:rsidRPr="00EF7CEB">
        <w:rPr>
          <w:sz w:val="28"/>
          <w:szCs w:val="28"/>
          <w:lang w:val="en-US"/>
        </w:rPr>
        <w:t>Chișinău</w:t>
      </w:r>
      <w:proofErr w:type="spellEnd"/>
      <w:r w:rsidRPr="00EF7CEB">
        <w:rPr>
          <w:sz w:val="28"/>
          <w:szCs w:val="28"/>
          <w:lang w:val="en-US"/>
        </w:rPr>
        <w:t>/</w:t>
      </w:r>
      <w:proofErr w:type="spellStart"/>
      <w:r w:rsidRPr="00EF7CEB">
        <w:rPr>
          <w:sz w:val="28"/>
          <w:szCs w:val="28"/>
          <w:lang w:val="en-US"/>
        </w:rPr>
        <w:t>Criuleni</w:t>
      </w:r>
      <w:proofErr w:type="spellEnd"/>
      <w:r w:rsidRPr="00EF7CEB">
        <w:rPr>
          <w:sz w:val="28"/>
          <w:szCs w:val="28"/>
          <w:lang w:val="en-US"/>
        </w:rPr>
        <w:t xml:space="preserve">                                   Ion PUICĂ</w:t>
      </w: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  <w:proofErr w:type="spellStart"/>
      <w:r w:rsidRPr="00EF7CEB">
        <w:rPr>
          <w:sz w:val="28"/>
          <w:szCs w:val="28"/>
          <w:lang w:val="en-US"/>
        </w:rPr>
        <w:t>Secretar</w:t>
      </w:r>
      <w:proofErr w:type="spellEnd"/>
      <w:r w:rsidRPr="00EF7CEB">
        <w:rPr>
          <w:sz w:val="28"/>
          <w:szCs w:val="28"/>
          <w:lang w:val="en-US"/>
        </w:rPr>
        <w:t xml:space="preserve"> al </w:t>
      </w:r>
      <w:proofErr w:type="spellStart"/>
      <w:r w:rsidRPr="00EF7CEB">
        <w:rPr>
          <w:sz w:val="28"/>
          <w:szCs w:val="28"/>
          <w:lang w:val="en-US"/>
        </w:rPr>
        <w:t>Comisiei</w:t>
      </w:r>
      <w:proofErr w:type="spellEnd"/>
      <w:r w:rsidRPr="00EF7CEB">
        <w:rPr>
          <w:sz w:val="28"/>
          <w:szCs w:val="28"/>
          <w:lang w:val="en-US"/>
        </w:rPr>
        <w:t xml:space="preserve">, </w:t>
      </w:r>
    </w:p>
    <w:p w:rsidR="00EF7CEB" w:rsidRPr="00EF7CEB" w:rsidRDefault="00EF7CEB" w:rsidP="00EF7CEB">
      <w:pPr>
        <w:pStyle w:val="a7"/>
        <w:spacing w:line="368" w:lineRule="atLeast"/>
        <w:ind w:left="369" w:firstLine="0"/>
        <w:rPr>
          <w:sz w:val="28"/>
          <w:szCs w:val="28"/>
          <w:lang w:val="en-US"/>
        </w:rPr>
      </w:pPr>
      <w:proofErr w:type="spellStart"/>
      <w:r w:rsidRPr="00EF7CEB">
        <w:rPr>
          <w:sz w:val="28"/>
          <w:szCs w:val="28"/>
          <w:lang w:val="en-US"/>
        </w:rPr>
        <w:t>DirectorIMSP</w:t>
      </w:r>
      <w:proofErr w:type="spellEnd"/>
      <w:r w:rsidRPr="00EF7CEB">
        <w:rPr>
          <w:sz w:val="28"/>
          <w:szCs w:val="28"/>
          <w:lang w:val="en-US"/>
        </w:rPr>
        <w:t xml:space="preserve"> CS </w:t>
      </w:r>
      <w:proofErr w:type="spellStart"/>
      <w:r w:rsidRPr="00EF7CEB">
        <w:rPr>
          <w:sz w:val="28"/>
          <w:szCs w:val="28"/>
          <w:lang w:val="en-US"/>
        </w:rPr>
        <w:t>Criuleni</w:t>
      </w:r>
      <w:proofErr w:type="spellEnd"/>
      <w:r w:rsidRPr="00EF7CEB">
        <w:rPr>
          <w:sz w:val="28"/>
          <w:szCs w:val="28"/>
          <w:lang w:val="en-US"/>
        </w:rPr>
        <w:t xml:space="preserve">                                         </w:t>
      </w:r>
      <w:proofErr w:type="spellStart"/>
      <w:r w:rsidRPr="00EF7CEB">
        <w:rPr>
          <w:sz w:val="28"/>
          <w:szCs w:val="28"/>
          <w:lang w:val="en-US"/>
        </w:rPr>
        <w:t>Violeta</w:t>
      </w:r>
      <w:proofErr w:type="spellEnd"/>
      <w:r w:rsidRPr="00EF7CEB">
        <w:rPr>
          <w:sz w:val="28"/>
          <w:szCs w:val="28"/>
          <w:lang w:val="en-US"/>
        </w:rPr>
        <w:t xml:space="preserve"> PANICO </w:t>
      </w:r>
    </w:p>
    <w:p w:rsidR="00EF7CEB" w:rsidRPr="00C538FC" w:rsidRDefault="00EF7CEB" w:rsidP="00E85083">
      <w:pPr>
        <w:rPr>
          <w:lang w:val="ro-RO"/>
        </w:rPr>
        <w:sectPr w:rsidR="00EF7CEB" w:rsidRPr="00C538FC">
          <w:pgSz w:w="11910" w:h="16840"/>
          <w:pgMar w:top="1134" w:right="1137" w:bottom="1180" w:left="1276" w:header="0" w:footer="999" w:gutter="0"/>
          <w:cols w:space="720"/>
        </w:sectPr>
      </w:pPr>
    </w:p>
    <w:p w:rsidR="00E85083" w:rsidRDefault="00EF7CEB" w:rsidP="00554E4E">
      <w:pPr>
        <w:pStyle w:val="a3"/>
        <w:spacing w:before="61"/>
        <w:ind w:left="0" w:right="107" w:firstLine="0"/>
        <w:jc w:val="left"/>
      </w:pPr>
      <w:bookmarkStart w:id="0" w:name="_Hlk41650932"/>
      <w:r>
        <w:t xml:space="preserve">                                                                                                      </w:t>
      </w:r>
      <w:bookmarkEnd w:id="0"/>
    </w:p>
    <w:p w:rsidR="00F72E97" w:rsidRPr="00E85083" w:rsidRDefault="00F72E97">
      <w:pPr>
        <w:rPr>
          <w:lang w:val="ro-RO"/>
        </w:rPr>
      </w:pPr>
    </w:p>
    <w:sectPr w:rsidR="00F72E97" w:rsidRPr="00E85083" w:rsidSect="0085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FF6"/>
    <w:multiLevelType w:val="hybridMultilevel"/>
    <w:tmpl w:val="014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C3D03"/>
    <w:multiLevelType w:val="multilevel"/>
    <w:tmpl w:val="9B046B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98F180E"/>
    <w:multiLevelType w:val="hybridMultilevel"/>
    <w:tmpl w:val="7F9AD1A0"/>
    <w:lvl w:ilvl="0" w:tplc="ADB81B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10A1E"/>
    <w:multiLevelType w:val="hybridMultilevel"/>
    <w:tmpl w:val="A52C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67628"/>
    <w:multiLevelType w:val="multilevel"/>
    <w:tmpl w:val="964085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6C693D0A"/>
    <w:multiLevelType w:val="hybridMultilevel"/>
    <w:tmpl w:val="6688CB62"/>
    <w:lvl w:ilvl="0" w:tplc="68027502">
      <w:start w:val="1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B5F6C"/>
    <w:multiLevelType w:val="hybridMultilevel"/>
    <w:tmpl w:val="7E7239D0"/>
    <w:lvl w:ilvl="0" w:tplc="D98AFB12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706E718B"/>
    <w:multiLevelType w:val="multilevel"/>
    <w:tmpl w:val="93FA6670"/>
    <w:lvl w:ilvl="0">
      <w:start w:val="1"/>
      <w:numFmt w:val="decimal"/>
      <w:lvlText w:val="%1."/>
      <w:lvlJc w:val="left"/>
      <w:pPr>
        <w:ind w:left="369" w:hanging="269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369" w:hanging="5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2">
      <w:numFmt w:val="bullet"/>
      <w:lvlText w:val="•"/>
      <w:lvlJc w:val="left"/>
      <w:pPr>
        <w:ind w:left="1709" w:hanging="551"/>
      </w:pPr>
      <w:rPr>
        <w:lang w:val="ro-RO" w:eastAsia="en-US" w:bidi="ar-SA"/>
      </w:rPr>
    </w:lvl>
    <w:lvl w:ilvl="3">
      <w:numFmt w:val="bullet"/>
      <w:lvlText w:val="•"/>
      <w:lvlJc w:val="left"/>
      <w:pPr>
        <w:ind w:left="2757" w:hanging="551"/>
      </w:pPr>
      <w:rPr>
        <w:lang w:val="ro-RO" w:eastAsia="en-US" w:bidi="ar-SA"/>
      </w:rPr>
    </w:lvl>
    <w:lvl w:ilvl="4">
      <w:numFmt w:val="bullet"/>
      <w:lvlText w:val="•"/>
      <w:lvlJc w:val="left"/>
      <w:pPr>
        <w:ind w:left="3805" w:hanging="551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4853" w:hanging="551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5902" w:hanging="551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6950" w:hanging="551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7998" w:hanging="551"/>
      </w:pPr>
      <w:rPr>
        <w:lang w:val="ro-RO" w:eastAsia="en-US" w:bidi="ar-SA"/>
      </w:rPr>
    </w:lvl>
  </w:abstractNum>
  <w:abstractNum w:abstractNumId="8">
    <w:nsid w:val="76C525E7"/>
    <w:multiLevelType w:val="multilevel"/>
    <w:tmpl w:val="863895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9">
    <w:nsid w:val="7737504F"/>
    <w:multiLevelType w:val="multilevel"/>
    <w:tmpl w:val="54662B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E85083"/>
    <w:rsid w:val="001F214F"/>
    <w:rsid w:val="0025201F"/>
    <w:rsid w:val="0028383C"/>
    <w:rsid w:val="002A5D41"/>
    <w:rsid w:val="003D1BC4"/>
    <w:rsid w:val="004C43CD"/>
    <w:rsid w:val="004C6CC0"/>
    <w:rsid w:val="00533C1F"/>
    <w:rsid w:val="005509B2"/>
    <w:rsid w:val="00554E4E"/>
    <w:rsid w:val="0069545E"/>
    <w:rsid w:val="006F2DB2"/>
    <w:rsid w:val="007F502A"/>
    <w:rsid w:val="00806F84"/>
    <w:rsid w:val="00832C7C"/>
    <w:rsid w:val="0085735A"/>
    <w:rsid w:val="00914E23"/>
    <w:rsid w:val="00A86E47"/>
    <w:rsid w:val="00AB28D3"/>
    <w:rsid w:val="00AF6DC4"/>
    <w:rsid w:val="00B04BA0"/>
    <w:rsid w:val="00BE0AB1"/>
    <w:rsid w:val="00C538FC"/>
    <w:rsid w:val="00D272C2"/>
    <w:rsid w:val="00E627F9"/>
    <w:rsid w:val="00E85083"/>
    <w:rsid w:val="00E93035"/>
    <w:rsid w:val="00EF2FAC"/>
    <w:rsid w:val="00EF7CEB"/>
    <w:rsid w:val="00F7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5A"/>
  </w:style>
  <w:style w:type="paragraph" w:styleId="1">
    <w:name w:val="heading 1"/>
    <w:basedOn w:val="a"/>
    <w:link w:val="10"/>
    <w:uiPriority w:val="1"/>
    <w:qFormat/>
    <w:rsid w:val="00E85083"/>
    <w:pPr>
      <w:widowControl w:val="0"/>
      <w:autoSpaceDE w:val="0"/>
      <w:autoSpaceDN w:val="0"/>
      <w:spacing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5083"/>
    <w:rPr>
      <w:rFonts w:ascii="Times New Roman" w:eastAsia="Times New Roman" w:hAnsi="Times New Roman" w:cs="Times New Roman"/>
      <w:b/>
      <w:bCs/>
      <w:sz w:val="28"/>
      <w:szCs w:val="28"/>
      <w:lang w:val="ro-RO" w:eastAsia="en-US"/>
    </w:rPr>
  </w:style>
  <w:style w:type="paragraph" w:styleId="a3">
    <w:name w:val="Body Text"/>
    <w:basedOn w:val="a"/>
    <w:link w:val="a4"/>
    <w:uiPriority w:val="1"/>
    <w:unhideWhenUsed/>
    <w:qFormat/>
    <w:rsid w:val="00E85083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sz w:val="28"/>
      <w:szCs w:val="28"/>
      <w:lang w:val="ro-RO" w:eastAsia="en-US"/>
    </w:rPr>
  </w:style>
  <w:style w:type="character" w:customStyle="1" w:styleId="a4">
    <w:name w:val="Основной текст Знак"/>
    <w:basedOn w:val="a0"/>
    <w:link w:val="a3"/>
    <w:uiPriority w:val="1"/>
    <w:rsid w:val="00E85083"/>
    <w:rPr>
      <w:rFonts w:ascii="Times New Roman" w:eastAsia="Times New Roman" w:hAnsi="Times New Roman" w:cs="Times New Roman"/>
      <w:sz w:val="28"/>
      <w:szCs w:val="28"/>
      <w:lang w:val="ro-RO" w:eastAsia="en-US"/>
    </w:rPr>
  </w:style>
  <w:style w:type="paragraph" w:styleId="a5">
    <w:name w:val="No Spacing"/>
    <w:uiPriority w:val="1"/>
    <w:qFormat/>
    <w:rsid w:val="00E8508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a6">
    <w:name w:val="Абзац списка Знак"/>
    <w:aliases w:val="List Paragraph 1 Знак,Bullets Знак,List Paragraph (numbered (a)) Знак,Numbered Paragraph Знак,Main numbered paragraph Знак,Akapit z listą BS Знак,Lettre d'introduction Знак,List Paragraph11 Знак,List Paragraph1 Знак,Heading1 Знак"/>
    <w:basedOn w:val="a0"/>
    <w:link w:val="a7"/>
    <w:uiPriority w:val="34"/>
    <w:qFormat/>
    <w:locked/>
    <w:rsid w:val="00E85083"/>
    <w:rPr>
      <w:rFonts w:ascii="Times New Roman" w:eastAsia="Times New Roman" w:hAnsi="Times New Roman" w:cs="Times New Roman"/>
      <w:lang w:val="ro-RO"/>
    </w:rPr>
  </w:style>
  <w:style w:type="paragraph" w:styleId="a7">
    <w:name w:val="List Paragraph"/>
    <w:aliases w:val="List Paragraph 1,Bullets,List Paragraph (numbered (a)),Numbered Paragraph,Main numbered paragraph,Akapit z listą BS,Lettre d'introduction,List Paragraph11,List Paragraph1,Heading1,Bullet Styles para,Párrafo de lista,Bullet,Numbered Para 1"/>
    <w:basedOn w:val="a"/>
    <w:link w:val="a6"/>
    <w:uiPriority w:val="34"/>
    <w:qFormat/>
    <w:rsid w:val="00E85083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lang w:val="ro-RO"/>
    </w:rPr>
  </w:style>
  <w:style w:type="table" w:styleId="a8">
    <w:name w:val="Table Grid"/>
    <w:basedOn w:val="a1"/>
    <w:uiPriority w:val="59"/>
    <w:rsid w:val="00E850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EED-26B0-4ECA-AD53-7E5E028E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COMISIA RAIONALĂ EXTRAORDINARĂ </vt:lpstr>
      <vt:lpstr>DE SĂNĂTATE PUBLICĂ CRIULENI</vt:lpstr>
      <vt:lpstr/>
      <vt:lpstr>HOTĂRĂŞTE:</vt:lpstr>
      <vt:lpstr>Se ia act de informația ,,Privind evoluția epidemiologică a infecției cu Coronav</vt:lpstr>
      <vt:lpstr>Managerii, directorii, proprietarii organizațiilor transportatoare de pasageri </vt:lpstr>
      <vt:lpstr>Administratorilor: piețelor, centrelor comerciale, slujitorilor lăcașelor de cu</vt:lpstr>
      <vt:lpstr>Administratorilor instituțiilor de alimentație pubică la reluarea activității d</vt:lpstr>
      <vt:lpstr>Recomandări către populația raionului Criuleni pentru a preveni răspîndirea Coro</vt:lpstr>
      <vt:lpstr>Păstrați distanța socială de cel puțin 1 metru;</vt:lpstr>
      <vt:lpstr>Spălați-vă cît mai des pe mîini cu apă și săpun sau dezinfectați-le cu o soluție</vt:lpstr>
      <vt:lpstr>Acoperiți nasul și gura cu un șervețel sau cu pliul(îndoitura) cotului atunci cî</vt:lpstr>
      <vt:lpstr>Nu vă atingeți nasul, ochii și gura cu m</vt:lpstr>
      <vt:lpstr/>
    </vt:vector>
  </TitlesOfParts>
  <Company>Reanimator Extreme Edition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Anticamera</cp:lastModifiedBy>
  <cp:revision>26</cp:revision>
  <dcterms:created xsi:type="dcterms:W3CDTF">2020-05-30T05:34:00Z</dcterms:created>
  <dcterms:modified xsi:type="dcterms:W3CDTF">2020-06-11T07:32:00Z</dcterms:modified>
</cp:coreProperties>
</file>