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E8A" w:rsidRPr="00F56E8A" w:rsidRDefault="00F56E8A" w:rsidP="00F56E8A">
      <w:pPr>
        <w:spacing w:before="100" w:beforeAutospacing="1" w:after="100" w:afterAutospacing="1"/>
        <w:outlineLvl w:val="0"/>
        <w:rPr>
          <w:rFonts w:ascii="Verdana" w:eastAsia="Times New Roman" w:hAnsi="Verdana" w:cs="Times New Roman"/>
          <w:color w:val="212121"/>
          <w:spacing w:val="-8"/>
          <w:kern w:val="36"/>
          <w:sz w:val="48"/>
          <w:szCs w:val="48"/>
          <w:lang w:val="ro-RO" w:eastAsia="ro-RO"/>
        </w:rPr>
      </w:pPr>
      <w:r w:rsidRPr="00F56E8A">
        <w:rPr>
          <w:rFonts w:ascii="Verdana" w:eastAsia="Times New Roman" w:hAnsi="Verdana" w:cs="Times New Roman"/>
          <w:color w:val="212121"/>
          <w:spacing w:val="-8"/>
          <w:kern w:val="36"/>
          <w:sz w:val="48"/>
          <w:szCs w:val="48"/>
          <w:lang w:val="ro-RO" w:eastAsia="ro-RO"/>
        </w:rPr>
        <w:t>Concurs pentru recepționarea cererilor de finanțare a proiectelor de infrastructură pentru anul 2022 (IFAD VIII)</w:t>
      </w:r>
    </w:p>
    <w:p w:rsidR="00F56E8A" w:rsidRPr="00F56E8A" w:rsidRDefault="00F56E8A" w:rsidP="00F56E8A">
      <w:pPr>
        <w:shd w:val="clear" w:color="auto" w:fill="FFFFFF"/>
        <w:spacing w:before="100" w:beforeAutospacing="1" w:after="100" w:afterAutospacing="1"/>
        <w:rPr>
          <w:rFonts w:ascii="Arial" w:eastAsia="Times New Roman" w:hAnsi="Arial" w:cs="Arial"/>
          <w:color w:val="666666"/>
          <w:sz w:val="24"/>
          <w:szCs w:val="24"/>
          <w:lang w:val="ro-RO" w:eastAsia="ro-RO"/>
        </w:rPr>
      </w:pPr>
      <w:r w:rsidRPr="00F56E8A">
        <w:rPr>
          <w:rFonts w:ascii="Arial" w:eastAsia="Times New Roman" w:hAnsi="Arial" w:cs="Arial"/>
          <w:b/>
          <w:bCs/>
          <w:color w:val="666666"/>
          <w:sz w:val="24"/>
          <w:szCs w:val="24"/>
          <w:lang w:val="ro-RO" w:eastAsia="ro-RO"/>
        </w:rPr>
        <w:t>Obiectele de infrastructură și beneficiari eligibili</w:t>
      </w:r>
    </w:p>
    <w:p w:rsidR="00F56E8A" w:rsidRPr="00F56E8A" w:rsidRDefault="00F56E8A" w:rsidP="00F56E8A">
      <w:pPr>
        <w:shd w:val="clear" w:color="auto" w:fill="FFFFFF"/>
        <w:spacing w:before="100" w:beforeAutospacing="1" w:after="100" w:afterAutospacing="1"/>
        <w:rPr>
          <w:rFonts w:ascii="Arial" w:eastAsia="Times New Roman" w:hAnsi="Arial" w:cs="Arial"/>
          <w:color w:val="666666"/>
          <w:sz w:val="24"/>
          <w:szCs w:val="24"/>
          <w:lang w:val="ro-RO" w:eastAsia="ro-RO"/>
        </w:rPr>
      </w:pPr>
      <w:r w:rsidRPr="00F56E8A">
        <w:rPr>
          <w:rFonts w:ascii="Arial" w:eastAsia="Times New Roman" w:hAnsi="Arial" w:cs="Arial"/>
          <w:color w:val="666666"/>
          <w:sz w:val="24"/>
          <w:szCs w:val="24"/>
          <w:lang w:val="ro-RO" w:eastAsia="ro-RO"/>
        </w:rPr>
        <w:t>Tipuri de infrastructură eligibile pentru finanțare în zona rurală:</w:t>
      </w:r>
    </w:p>
    <w:p w:rsidR="00F56E8A" w:rsidRPr="00F56E8A" w:rsidRDefault="00F56E8A" w:rsidP="00F56E8A">
      <w:pPr>
        <w:shd w:val="clear" w:color="auto" w:fill="FFFFFF"/>
        <w:spacing w:before="100" w:beforeAutospacing="1" w:after="100" w:afterAutospacing="1"/>
        <w:rPr>
          <w:rFonts w:ascii="Arial" w:eastAsia="Times New Roman" w:hAnsi="Arial" w:cs="Arial"/>
          <w:color w:val="666666"/>
          <w:sz w:val="24"/>
          <w:szCs w:val="24"/>
          <w:lang w:val="ro-RO" w:eastAsia="ro-RO"/>
        </w:rPr>
      </w:pPr>
      <w:r w:rsidRPr="00F56E8A">
        <w:rPr>
          <w:rFonts w:ascii="Arial" w:eastAsia="Times New Roman" w:hAnsi="Arial" w:cs="Arial"/>
          <w:b/>
          <w:bCs/>
          <w:color w:val="666666"/>
          <w:sz w:val="24"/>
          <w:szCs w:val="24"/>
          <w:lang w:val="ro-RO" w:eastAsia="ro-RO"/>
        </w:rPr>
        <w:t>a) Infrastructura de irigare</w:t>
      </w:r>
    </w:p>
    <w:p w:rsidR="00F56E8A" w:rsidRPr="00F56E8A" w:rsidRDefault="00F56E8A" w:rsidP="00F56E8A">
      <w:pPr>
        <w:shd w:val="clear" w:color="auto" w:fill="FFFFFF"/>
        <w:spacing w:before="100" w:beforeAutospacing="1" w:after="100" w:afterAutospacing="1"/>
        <w:rPr>
          <w:rFonts w:ascii="Arial" w:eastAsia="Times New Roman" w:hAnsi="Arial" w:cs="Arial"/>
          <w:color w:val="666666"/>
          <w:sz w:val="24"/>
          <w:szCs w:val="24"/>
          <w:lang w:val="ro-RO" w:eastAsia="ro-RO"/>
        </w:rPr>
      </w:pPr>
      <w:r w:rsidRPr="00F56E8A">
        <w:rPr>
          <w:rFonts w:ascii="Arial" w:eastAsia="Times New Roman" w:hAnsi="Arial" w:cs="Arial"/>
          <w:color w:val="666666"/>
          <w:sz w:val="24"/>
          <w:szCs w:val="24"/>
          <w:lang w:val="ro-RO" w:eastAsia="ro-RO"/>
        </w:rPr>
        <w:t>Proiectul va cofinanța investițiile în infrastructura de irigare care va include:</w:t>
      </w:r>
    </w:p>
    <w:p w:rsidR="00F56E8A" w:rsidRPr="00F56E8A" w:rsidRDefault="00F56E8A" w:rsidP="00F56E8A">
      <w:pPr>
        <w:shd w:val="clear" w:color="auto" w:fill="FFFFFF"/>
        <w:spacing w:before="100" w:beforeAutospacing="1" w:after="100" w:afterAutospacing="1"/>
        <w:rPr>
          <w:rFonts w:ascii="Arial" w:eastAsia="Times New Roman" w:hAnsi="Arial" w:cs="Arial"/>
          <w:color w:val="666666"/>
          <w:sz w:val="24"/>
          <w:szCs w:val="24"/>
          <w:lang w:val="ro-RO" w:eastAsia="ro-RO"/>
        </w:rPr>
      </w:pPr>
      <w:r w:rsidRPr="00F56E8A">
        <w:rPr>
          <w:rFonts w:ascii="Arial" w:eastAsia="Times New Roman" w:hAnsi="Arial" w:cs="Arial"/>
          <w:color w:val="666666"/>
          <w:sz w:val="24"/>
          <w:szCs w:val="24"/>
          <w:lang w:val="ro-RO" w:eastAsia="ro-RO"/>
        </w:rPr>
        <w:t>i. Sisteme de irigare la scară mică conectate la Sistemele Centrale de Irigare existente care se află la balanța Apele Moldovei, de obicei aceste sisteme vor include stație de pompare, conductă de aducțiune terenurile beneficiarilor cu hidranți (la necesitate), bazin de acumulare a apei pentru irigare (la necesitate) căptușit cu geotextil de protecție din polipropilenă cu o capacitate de stocare de până la 15.000 mc, precum și stație de pompare din bazinul de acumulare a apei pentru irigare (la necesitate);</w:t>
      </w:r>
    </w:p>
    <w:p w:rsidR="00F56E8A" w:rsidRPr="00F56E8A" w:rsidRDefault="00F56E8A" w:rsidP="00F56E8A">
      <w:pPr>
        <w:shd w:val="clear" w:color="auto" w:fill="FFFFFF"/>
        <w:spacing w:before="100" w:beforeAutospacing="1" w:after="100" w:afterAutospacing="1"/>
        <w:rPr>
          <w:rFonts w:ascii="Arial" w:eastAsia="Times New Roman" w:hAnsi="Arial" w:cs="Arial"/>
          <w:color w:val="666666"/>
          <w:sz w:val="24"/>
          <w:szCs w:val="24"/>
          <w:lang w:val="ro-RO" w:eastAsia="ro-RO"/>
        </w:rPr>
      </w:pPr>
      <w:r w:rsidRPr="00F56E8A">
        <w:rPr>
          <w:rFonts w:ascii="Arial" w:eastAsia="Times New Roman" w:hAnsi="Arial" w:cs="Arial"/>
          <w:color w:val="666666"/>
          <w:sz w:val="24"/>
          <w:szCs w:val="24"/>
          <w:lang w:val="ro-RO" w:eastAsia="ro-RO"/>
        </w:rPr>
        <w:t>ii. Sisteme de irigare la scară mică cu sursa de apă existente în comunitate/localitate (stație de pompare din rezervoare naturale de apă râu/lac), de obicei aceste sisteme vor include stație de pompare, conductă de aducțiune către terenurile beneficiarilor, bazin de acumulare a apei pentru irigare (la necesitate) căptușite cu geotextil de protecție din polipropilenă cu o capacitate de stocare de până la 15.000 mc și stație de pompare din bazinul de acumulare a apei (la necesitate);</w:t>
      </w:r>
    </w:p>
    <w:p w:rsidR="00F56E8A" w:rsidRPr="00F56E8A" w:rsidRDefault="00F56E8A" w:rsidP="00F56E8A">
      <w:pPr>
        <w:shd w:val="clear" w:color="auto" w:fill="FFFFFF"/>
        <w:spacing w:before="100" w:beforeAutospacing="1" w:after="100" w:afterAutospacing="1"/>
        <w:rPr>
          <w:rFonts w:ascii="Arial" w:eastAsia="Times New Roman" w:hAnsi="Arial" w:cs="Arial"/>
          <w:color w:val="666666"/>
          <w:sz w:val="24"/>
          <w:szCs w:val="24"/>
          <w:lang w:val="ro-RO" w:eastAsia="ro-RO"/>
        </w:rPr>
      </w:pPr>
      <w:r w:rsidRPr="00F56E8A">
        <w:rPr>
          <w:rFonts w:ascii="Arial" w:eastAsia="Times New Roman" w:hAnsi="Arial" w:cs="Arial"/>
          <w:color w:val="666666"/>
          <w:sz w:val="24"/>
          <w:szCs w:val="24"/>
          <w:lang w:val="ro-RO" w:eastAsia="ro-RO"/>
        </w:rPr>
        <w:t>iii. Construcția/reabilitarea iazurilor/lacurilor de acumulare a apei, aceste iazuri vor servi pentru utilizarea apei pentru irigare, precum și ca sursa de apa pentru animale domestice si sălbatice. Aceste iazuri/lacuri nu vor fi date în arendă pentru piscicultură.</w:t>
      </w:r>
    </w:p>
    <w:p w:rsidR="00F56E8A" w:rsidRPr="00F56E8A" w:rsidRDefault="00F56E8A" w:rsidP="00F56E8A">
      <w:pPr>
        <w:shd w:val="clear" w:color="auto" w:fill="FFFFFF"/>
        <w:spacing w:before="100" w:beforeAutospacing="1" w:after="100" w:afterAutospacing="1"/>
        <w:rPr>
          <w:rFonts w:ascii="Arial" w:eastAsia="Times New Roman" w:hAnsi="Arial" w:cs="Arial"/>
          <w:color w:val="666666"/>
          <w:sz w:val="24"/>
          <w:szCs w:val="24"/>
          <w:lang w:val="ro-RO" w:eastAsia="ro-RO"/>
        </w:rPr>
      </w:pPr>
      <w:r w:rsidRPr="00F56E8A">
        <w:rPr>
          <w:rFonts w:ascii="Arial" w:eastAsia="Times New Roman" w:hAnsi="Arial" w:cs="Arial"/>
          <w:color w:val="666666"/>
          <w:sz w:val="24"/>
          <w:szCs w:val="24"/>
          <w:lang w:val="ro-RO" w:eastAsia="ro-RO"/>
        </w:rPr>
        <w:t>Nici un sistem de irigare nu va avea capacitatea de irigare a terenurilor agricole mai mare de o suprafață de 100 ha.</w:t>
      </w:r>
    </w:p>
    <w:p w:rsidR="00F56E8A" w:rsidRPr="00F56E8A" w:rsidRDefault="00F56E8A" w:rsidP="00F56E8A">
      <w:pPr>
        <w:shd w:val="clear" w:color="auto" w:fill="FFFFFF"/>
        <w:spacing w:before="100" w:beforeAutospacing="1" w:after="100" w:afterAutospacing="1"/>
        <w:rPr>
          <w:rFonts w:ascii="Arial" w:eastAsia="Times New Roman" w:hAnsi="Arial" w:cs="Arial"/>
          <w:color w:val="666666"/>
          <w:sz w:val="24"/>
          <w:szCs w:val="24"/>
          <w:lang w:val="ro-RO" w:eastAsia="ro-RO"/>
        </w:rPr>
      </w:pPr>
      <w:r w:rsidRPr="00F56E8A">
        <w:rPr>
          <w:rFonts w:ascii="Arial" w:eastAsia="Times New Roman" w:hAnsi="Arial" w:cs="Arial"/>
          <w:b/>
          <w:bCs/>
          <w:color w:val="666666"/>
          <w:sz w:val="24"/>
          <w:szCs w:val="24"/>
          <w:lang w:val="ro-RO" w:eastAsia="ro-RO"/>
        </w:rPr>
        <w:t>b) Infrastructura de drumuri</w:t>
      </w:r>
    </w:p>
    <w:p w:rsidR="00F56E8A" w:rsidRPr="00F56E8A" w:rsidRDefault="00F56E8A" w:rsidP="00F56E8A">
      <w:pPr>
        <w:shd w:val="clear" w:color="auto" w:fill="FFFFFF"/>
        <w:spacing w:before="100" w:beforeAutospacing="1" w:after="100" w:afterAutospacing="1"/>
        <w:rPr>
          <w:rFonts w:ascii="Arial" w:eastAsia="Times New Roman" w:hAnsi="Arial" w:cs="Arial"/>
          <w:color w:val="666666"/>
          <w:sz w:val="24"/>
          <w:szCs w:val="24"/>
          <w:lang w:val="ro-RO" w:eastAsia="ro-RO"/>
        </w:rPr>
      </w:pPr>
      <w:r w:rsidRPr="00F56E8A">
        <w:rPr>
          <w:rFonts w:ascii="Arial" w:eastAsia="Times New Roman" w:hAnsi="Arial" w:cs="Arial"/>
          <w:color w:val="666666"/>
          <w:sz w:val="24"/>
          <w:szCs w:val="24"/>
          <w:lang w:val="ro-RO" w:eastAsia="ro-RO"/>
        </w:rPr>
        <w:t>Proiectul va acorda invertiții în îmbunătățirea (Construcția/reparația) drumurilor rurale care asigurarea accesului adecvat a producătorilor agricoli la zonele de producție și facilitează comercializarea produselor micilor fermieri. Investițiile eligibile vor include segmente de drumuri și construcții auxiliare, cum ar fi poduri mici, instalații de drenaj și lucrări de protecție împotriva eroziunii pentru a asigura rezistența la climă a drumurilor reabilitate. În mod obișnuit, acestea vor fi tronsoane de drum lățime de 4 -6 m, cu o lungime medie de 2,5 – 3 km, cu îmbrăcăminte rutiere din pietriș dur sau stabilizat.</w:t>
      </w:r>
    </w:p>
    <w:p w:rsidR="00F56E8A" w:rsidRPr="00F56E8A" w:rsidRDefault="00F56E8A" w:rsidP="00F56E8A">
      <w:pPr>
        <w:shd w:val="clear" w:color="auto" w:fill="FFFFFF"/>
        <w:spacing w:before="100" w:beforeAutospacing="1" w:after="100" w:afterAutospacing="1"/>
        <w:rPr>
          <w:rFonts w:ascii="Arial" w:eastAsia="Times New Roman" w:hAnsi="Arial" w:cs="Arial"/>
          <w:color w:val="666666"/>
          <w:sz w:val="24"/>
          <w:szCs w:val="24"/>
          <w:lang w:val="ro-RO" w:eastAsia="ro-RO"/>
        </w:rPr>
      </w:pPr>
      <w:r w:rsidRPr="00F56E8A">
        <w:rPr>
          <w:rFonts w:ascii="Arial" w:eastAsia="Times New Roman" w:hAnsi="Arial" w:cs="Arial"/>
          <w:b/>
          <w:bCs/>
          <w:color w:val="666666"/>
          <w:sz w:val="24"/>
          <w:szCs w:val="24"/>
          <w:lang w:val="ro-RO" w:eastAsia="ro-RO"/>
        </w:rPr>
        <w:t>Beneficiarii și criteriile de eligibilitate.</w:t>
      </w:r>
    </w:p>
    <w:p w:rsidR="00F56E8A" w:rsidRPr="00F56E8A" w:rsidRDefault="00F56E8A" w:rsidP="00F56E8A">
      <w:pPr>
        <w:shd w:val="clear" w:color="auto" w:fill="FFFFFF"/>
        <w:spacing w:before="100" w:beforeAutospacing="1" w:after="100" w:afterAutospacing="1"/>
        <w:rPr>
          <w:rFonts w:ascii="Arial" w:eastAsia="Times New Roman" w:hAnsi="Arial" w:cs="Arial"/>
          <w:color w:val="666666"/>
          <w:sz w:val="24"/>
          <w:szCs w:val="24"/>
          <w:lang w:val="ro-RO" w:eastAsia="ro-RO"/>
        </w:rPr>
      </w:pPr>
      <w:r w:rsidRPr="00F56E8A">
        <w:rPr>
          <w:rFonts w:ascii="Arial" w:eastAsia="Times New Roman" w:hAnsi="Arial" w:cs="Arial"/>
          <w:color w:val="666666"/>
          <w:sz w:val="24"/>
          <w:szCs w:val="24"/>
          <w:lang w:val="ro-RO" w:eastAsia="ro-RO"/>
        </w:rPr>
        <w:lastRenderedPageBreak/>
        <w:t>Cererea de finanțare poate fi înaintată din numele APL (Primaria) în asociere cu grupurile de fermieri mici interesați Asociațiile Utilizatorilor de Apă (AUA), întreprinderile agricole persoane juridice sau fizice care practică activitate economică.</w:t>
      </w:r>
    </w:p>
    <w:p w:rsidR="00F56E8A" w:rsidRPr="00F56E8A" w:rsidRDefault="00F56E8A" w:rsidP="00F56E8A">
      <w:pPr>
        <w:shd w:val="clear" w:color="auto" w:fill="FFFFFF"/>
        <w:spacing w:before="100" w:beforeAutospacing="1" w:after="100" w:afterAutospacing="1"/>
        <w:rPr>
          <w:rFonts w:ascii="Arial" w:eastAsia="Times New Roman" w:hAnsi="Arial" w:cs="Arial"/>
          <w:color w:val="666666"/>
          <w:sz w:val="24"/>
          <w:szCs w:val="24"/>
          <w:lang w:val="ro-RO" w:eastAsia="ro-RO"/>
        </w:rPr>
      </w:pPr>
      <w:r w:rsidRPr="00F56E8A">
        <w:rPr>
          <w:rFonts w:ascii="Arial" w:eastAsia="Times New Roman" w:hAnsi="Arial" w:cs="Arial"/>
          <w:color w:val="666666"/>
          <w:sz w:val="24"/>
          <w:szCs w:val="24"/>
          <w:lang w:val="ro-RO" w:eastAsia="ro-RO"/>
        </w:rPr>
        <w:t>Cererea va include o scrisoare de confirmare din partea autorităților relevante și anume APL (Primaria) sau Agenția Apele Moldovei prin care confirmă reevaluarea infrastructurii propusă (ca mijloc fix) după finalizarea construcției și va lua la evidență în bilanțul său contabil, precum și va introduce prevederile necesare în bugetul său și își asumă responsabilitatea pentru exploatarea și întreținere rațională ulterioară a proiectului de infrastructură, toate cererile de finanțare trebuie să fie aprobate de către Autoritățile publice locale (Primaria).</w:t>
      </w:r>
    </w:p>
    <w:p w:rsidR="00F56E8A" w:rsidRPr="00F56E8A" w:rsidRDefault="00F56E8A" w:rsidP="00F56E8A">
      <w:pPr>
        <w:shd w:val="clear" w:color="auto" w:fill="FFFFFF"/>
        <w:spacing w:before="100" w:beforeAutospacing="1" w:after="100" w:afterAutospacing="1"/>
        <w:rPr>
          <w:rFonts w:ascii="Arial" w:eastAsia="Times New Roman" w:hAnsi="Arial" w:cs="Arial"/>
          <w:color w:val="666666"/>
          <w:sz w:val="24"/>
          <w:szCs w:val="24"/>
          <w:lang w:val="ro-RO" w:eastAsia="ro-RO"/>
        </w:rPr>
      </w:pPr>
      <w:r w:rsidRPr="00F56E8A">
        <w:rPr>
          <w:rFonts w:ascii="Arial" w:eastAsia="Times New Roman" w:hAnsi="Arial" w:cs="Arial"/>
          <w:color w:val="666666"/>
          <w:sz w:val="24"/>
          <w:szCs w:val="24"/>
          <w:lang w:val="ro-RO" w:eastAsia="ro-RO"/>
        </w:rPr>
        <w:t>Investițiile vor fi implementate în zonele rurale ale Moldovei, fără o focalizare/limitare geografică specifică. Cu toate acestea, prioritare vor fi considerate propunerile de proiect din zonele geografice mai predispuse la riscurile asociate schimbărilor climatice și pentru zonele vizate care prezintă o concentrație relativ mai mare a sărăciei, pe baza indicatorilor Indicelui de deprivare a zonelor mici (IDAM).</w:t>
      </w:r>
    </w:p>
    <w:p w:rsidR="00F56E8A" w:rsidRPr="00F56E8A" w:rsidRDefault="00F56E8A" w:rsidP="00F56E8A">
      <w:pPr>
        <w:shd w:val="clear" w:color="auto" w:fill="FFFFFF"/>
        <w:spacing w:before="100" w:beforeAutospacing="1" w:after="100" w:afterAutospacing="1"/>
        <w:rPr>
          <w:rFonts w:ascii="Arial" w:eastAsia="Times New Roman" w:hAnsi="Arial" w:cs="Arial"/>
          <w:color w:val="666666"/>
          <w:sz w:val="24"/>
          <w:szCs w:val="24"/>
          <w:lang w:val="ro-RO" w:eastAsia="ro-RO"/>
        </w:rPr>
      </w:pPr>
      <w:r w:rsidRPr="00F56E8A">
        <w:rPr>
          <w:rFonts w:ascii="Arial" w:eastAsia="Times New Roman" w:hAnsi="Arial" w:cs="Arial"/>
          <w:color w:val="666666"/>
          <w:sz w:val="24"/>
          <w:szCs w:val="24"/>
          <w:lang w:val="ro-RO" w:eastAsia="ro-RO"/>
        </w:rPr>
        <w:t>Grantul competitiv oferit de proiect pentru:</w:t>
      </w:r>
    </w:p>
    <w:p w:rsidR="00F56E8A" w:rsidRPr="00F56E8A" w:rsidRDefault="00F56E8A" w:rsidP="00F56E8A">
      <w:pPr>
        <w:numPr>
          <w:ilvl w:val="0"/>
          <w:numId w:val="3"/>
        </w:numPr>
        <w:shd w:val="clear" w:color="auto" w:fill="FFFFFF"/>
        <w:spacing w:before="100" w:beforeAutospacing="1" w:after="100" w:afterAutospacing="1" w:line="480" w:lineRule="auto"/>
        <w:ind w:left="0"/>
        <w:rPr>
          <w:rFonts w:ascii="Arial" w:eastAsia="Times New Roman" w:hAnsi="Arial" w:cs="Arial"/>
          <w:color w:val="666666"/>
          <w:sz w:val="24"/>
          <w:szCs w:val="24"/>
          <w:lang w:val="ro-RO" w:eastAsia="ro-RO"/>
        </w:rPr>
      </w:pPr>
      <w:r w:rsidRPr="00F56E8A">
        <w:rPr>
          <w:rFonts w:ascii="Arial" w:eastAsia="Times New Roman" w:hAnsi="Arial" w:cs="Arial"/>
          <w:b/>
          <w:bCs/>
          <w:color w:val="666666"/>
          <w:sz w:val="24"/>
          <w:szCs w:val="24"/>
          <w:lang w:val="ro-RO" w:eastAsia="ro-RO"/>
        </w:rPr>
        <w:t>infrastructura de irigare</w:t>
      </w:r>
      <w:r w:rsidRPr="00F56E8A">
        <w:rPr>
          <w:rFonts w:ascii="Arial" w:eastAsia="Times New Roman" w:hAnsi="Arial" w:cs="Arial"/>
          <w:color w:val="666666"/>
          <w:sz w:val="24"/>
          <w:szCs w:val="24"/>
          <w:lang w:val="ro-RO" w:eastAsia="ro-RO"/>
        </w:rPr>
        <w:t> va fi limitat la </w:t>
      </w:r>
      <w:r w:rsidRPr="00F56E8A">
        <w:rPr>
          <w:rFonts w:ascii="Arial" w:eastAsia="Times New Roman" w:hAnsi="Arial" w:cs="Arial"/>
          <w:b/>
          <w:bCs/>
          <w:color w:val="666666"/>
          <w:sz w:val="24"/>
          <w:szCs w:val="24"/>
          <w:lang w:val="ro-RO" w:eastAsia="ro-RO"/>
        </w:rPr>
        <w:t>300</w:t>
      </w:r>
      <w:r w:rsidRPr="00F56E8A">
        <w:rPr>
          <w:rFonts w:ascii="Arial" w:eastAsia="Times New Roman" w:hAnsi="Arial" w:cs="Arial"/>
          <w:color w:val="666666"/>
          <w:sz w:val="24"/>
          <w:szCs w:val="24"/>
          <w:lang w:val="ro-RO" w:eastAsia="ro-RO"/>
        </w:rPr>
        <w:t> </w:t>
      </w:r>
      <w:r w:rsidRPr="00F56E8A">
        <w:rPr>
          <w:rFonts w:ascii="Arial" w:eastAsia="Times New Roman" w:hAnsi="Arial" w:cs="Arial"/>
          <w:b/>
          <w:bCs/>
          <w:color w:val="666666"/>
          <w:sz w:val="24"/>
          <w:szCs w:val="24"/>
          <w:lang w:val="ro-RO" w:eastAsia="ro-RO"/>
        </w:rPr>
        <w:t>000 USD</w:t>
      </w:r>
      <w:r w:rsidRPr="00F56E8A">
        <w:rPr>
          <w:rFonts w:ascii="Arial" w:eastAsia="Times New Roman" w:hAnsi="Arial" w:cs="Arial"/>
          <w:color w:val="666666"/>
          <w:sz w:val="24"/>
          <w:szCs w:val="24"/>
          <w:lang w:val="ro-RO" w:eastAsia="ro-RO"/>
        </w:rPr>
        <w:t> [din surse de fonduri IFAD] per propunere calificată plus contribuția a Guvernului (HG 246)</w:t>
      </w:r>
    </w:p>
    <w:p w:rsidR="00F56E8A" w:rsidRPr="00F56E8A" w:rsidRDefault="00F56E8A" w:rsidP="00F56E8A">
      <w:pPr>
        <w:numPr>
          <w:ilvl w:val="0"/>
          <w:numId w:val="4"/>
        </w:numPr>
        <w:shd w:val="clear" w:color="auto" w:fill="FFFFFF"/>
        <w:spacing w:before="100" w:beforeAutospacing="1" w:after="100" w:afterAutospacing="1" w:line="480" w:lineRule="auto"/>
        <w:ind w:left="0"/>
        <w:rPr>
          <w:rFonts w:ascii="Arial" w:eastAsia="Times New Roman" w:hAnsi="Arial" w:cs="Arial"/>
          <w:color w:val="666666"/>
          <w:sz w:val="24"/>
          <w:szCs w:val="24"/>
          <w:lang w:val="ro-RO" w:eastAsia="ro-RO"/>
        </w:rPr>
      </w:pPr>
      <w:r w:rsidRPr="00F56E8A">
        <w:rPr>
          <w:rFonts w:ascii="Arial" w:eastAsia="Times New Roman" w:hAnsi="Arial" w:cs="Arial"/>
          <w:b/>
          <w:bCs/>
          <w:color w:val="666666"/>
          <w:sz w:val="24"/>
          <w:szCs w:val="24"/>
          <w:lang w:val="ro-RO" w:eastAsia="ro-RO"/>
        </w:rPr>
        <w:t>infrastructura de drumuri</w:t>
      </w:r>
      <w:r w:rsidRPr="00F56E8A">
        <w:rPr>
          <w:rFonts w:ascii="Arial" w:eastAsia="Times New Roman" w:hAnsi="Arial" w:cs="Arial"/>
          <w:color w:val="666666"/>
          <w:sz w:val="24"/>
          <w:szCs w:val="24"/>
          <w:lang w:val="ro-RO" w:eastAsia="ro-RO"/>
        </w:rPr>
        <w:t> va fi limitat la </w:t>
      </w:r>
      <w:r w:rsidRPr="00F56E8A">
        <w:rPr>
          <w:rFonts w:ascii="Arial" w:eastAsia="Times New Roman" w:hAnsi="Arial" w:cs="Arial"/>
          <w:b/>
          <w:bCs/>
          <w:color w:val="666666"/>
          <w:sz w:val="24"/>
          <w:szCs w:val="24"/>
          <w:lang w:val="ro-RO" w:eastAsia="ro-RO"/>
        </w:rPr>
        <w:t>200</w:t>
      </w:r>
      <w:r w:rsidRPr="00F56E8A">
        <w:rPr>
          <w:rFonts w:ascii="Arial" w:eastAsia="Times New Roman" w:hAnsi="Arial" w:cs="Arial"/>
          <w:color w:val="666666"/>
          <w:sz w:val="24"/>
          <w:szCs w:val="24"/>
          <w:lang w:val="ro-RO" w:eastAsia="ro-RO"/>
        </w:rPr>
        <w:t> </w:t>
      </w:r>
      <w:r w:rsidRPr="00F56E8A">
        <w:rPr>
          <w:rFonts w:ascii="Arial" w:eastAsia="Times New Roman" w:hAnsi="Arial" w:cs="Arial"/>
          <w:b/>
          <w:bCs/>
          <w:color w:val="666666"/>
          <w:sz w:val="24"/>
          <w:szCs w:val="24"/>
          <w:lang w:val="ro-RO" w:eastAsia="ro-RO"/>
        </w:rPr>
        <w:t>000 USD </w:t>
      </w:r>
      <w:r w:rsidRPr="00F56E8A">
        <w:rPr>
          <w:rFonts w:ascii="Arial" w:eastAsia="Times New Roman" w:hAnsi="Arial" w:cs="Arial"/>
          <w:color w:val="666666"/>
          <w:sz w:val="24"/>
          <w:szCs w:val="24"/>
          <w:lang w:val="ro-RO" w:eastAsia="ro-RO"/>
        </w:rPr>
        <w:t>per propunere propunere calificată, plus contribuția a Guvernului (HG 246)</w:t>
      </w:r>
    </w:p>
    <w:p w:rsidR="00F56E8A" w:rsidRPr="00F56E8A" w:rsidRDefault="00F56E8A" w:rsidP="00F56E8A">
      <w:pPr>
        <w:shd w:val="clear" w:color="auto" w:fill="FFFFFF"/>
        <w:spacing w:before="100" w:beforeAutospacing="1" w:after="100" w:afterAutospacing="1"/>
        <w:rPr>
          <w:rFonts w:ascii="Arial" w:eastAsia="Times New Roman" w:hAnsi="Arial" w:cs="Arial"/>
          <w:color w:val="666666"/>
          <w:sz w:val="24"/>
          <w:szCs w:val="24"/>
          <w:lang w:val="ro-RO" w:eastAsia="ro-RO"/>
        </w:rPr>
      </w:pPr>
      <w:r w:rsidRPr="00F56E8A">
        <w:rPr>
          <w:rFonts w:ascii="Arial" w:eastAsia="Times New Roman" w:hAnsi="Arial" w:cs="Arial"/>
          <w:color w:val="666666"/>
          <w:sz w:val="24"/>
          <w:szCs w:val="24"/>
          <w:lang w:val="ro-RO" w:eastAsia="ro-RO"/>
        </w:rPr>
        <w:t>Detalii privind </w:t>
      </w:r>
      <w:r w:rsidRPr="00F56E8A">
        <w:rPr>
          <w:rFonts w:ascii="Arial" w:eastAsia="Times New Roman" w:hAnsi="Arial" w:cs="Arial"/>
          <w:b/>
          <w:bCs/>
          <w:color w:val="666666"/>
          <w:sz w:val="24"/>
          <w:szCs w:val="24"/>
          <w:lang w:val="ro-RO" w:eastAsia="ro-RO"/>
        </w:rPr>
        <w:t>criteriile de eligibilitate, modul de participare la concurs, condițiile de finanțare şi evaluare </w:t>
      </w:r>
      <w:r w:rsidRPr="00F56E8A">
        <w:rPr>
          <w:rFonts w:ascii="Arial" w:eastAsia="Times New Roman" w:hAnsi="Arial" w:cs="Arial"/>
          <w:color w:val="666666"/>
          <w:sz w:val="24"/>
          <w:szCs w:val="24"/>
          <w:lang w:val="ro-RO" w:eastAsia="ro-RO"/>
        </w:rPr>
        <w:t>le găsiți accesând </w:t>
      </w:r>
      <w:hyperlink r:id="rId5" w:history="1">
        <w:r w:rsidRPr="00F56E8A">
          <w:rPr>
            <w:rFonts w:ascii="Arial" w:eastAsia="Times New Roman" w:hAnsi="Arial" w:cs="Arial"/>
            <w:b/>
            <w:bCs/>
            <w:color w:val="363636"/>
            <w:sz w:val="24"/>
            <w:szCs w:val="24"/>
            <w:lang w:val="ro-RO" w:eastAsia="ro-RO"/>
          </w:rPr>
          <w:t>pagina UCIP IFAD, rubrica Granturi.</w:t>
        </w:r>
      </w:hyperlink>
    </w:p>
    <w:p w:rsidR="00F56E8A" w:rsidRPr="00F56E8A" w:rsidRDefault="00F56E8A" w:rsidP="00F56E8A">
      <w:pPr>
        <w:shd w:val="clear" w:color="auto" w:fill="FFFFFF"/>
        <w:spacing w:before="100" w:beforeAutospacing="1" w:after="100" w:afterAutospacing="1"/>
        <w:rPr>
          <w:rFonts w:ascii="Arial" w:eastAsia="Times New Roman" w:hAnsi="Arial" w:cs="Arial"/>
          <w:color w:val="666666"/>
          <w:sz w:val="24"/>
          <w:szCs w:val="24"/>
          <w:lang w:val="ro-RO" w:eastAsia="ro-RO"/>
        </w:rPr>
      </w:pPr>
      <w:r w:rsidRPr="00F56E8A">
        <w:rPr>
          <w:rFonts w:ascii="Arial" w:eastAsia="Times New Roman" w:hAnsi="Arial" w:cs="Arial"/>
          <w:color w:val="666666"/>
          <w:sz w:val="24"/>
          <w:szCs w:val="24"/>
          <w:lang w:val="ro-RO" w:eastAsia="ro-RO"/>
        </w:rPr>
        <w:t>Pentru finanțare vor fi selectate cererile care au acumulat cel mai mare scor, până la alocarea completă a sumei prevăzute în bugetul anului, pentru anul în care urmează să fie implementat proiectul de infrastructură. Lista proiectelor selectate va fi recomandată Comisiei de Selectare pentru aprobarea granturilor competitive în cadrul componentei infrastructură.</w:t>
      </w:r>
    </w:p>
    <w:p w:rsidR="00F56E8A" w:rsidRPr="00F56E8A" w:rsidRDefault="00F56E8A" w:rsidP="00F56E8A">
      <w:pPr>
        <w:shd w:val="clear" w:color="auto" w:fill="FFFFFF"/>
        <w:spacing w:before="100" w:beforeAutospacing="1" w:after="100" w:afterAutospacing="1"/>
        <w:rPr>
          <w:rFonts w:ascii="Arial" w:eastAsia="Times New Roman" w:hAnsi="Arial" w:cs="Arial"/>
          <w:color w:val="666666"/>
          <w:sz w:val="24"/>
          <w:szCs w:val="24"/>
          <w:lang w:val="ro-RO" w:eastAsia="ro-RO"/>
        </w:rPr>
      </w:pPr>
      <w:r w:rsidRPr="00F56E8A">
        <w:rPr>
          <w:rFonts w:ascii="Arial" w:eastAsia="Times New Roman" w:hAnsi="Arial" w:cs="Arial"/>
          <w:color w:val="666666"/>
          <w:sz w:val="24"/>
          <w:szCs w:val="24"/>
          <w:lang w:val="ro-RO" w:eastAsia="ro-RO"/>
        </w:rPr>
        <w:t>Pachetele de documente vor fi prezentate în plic sigilat cu indicarea obligatorie denumirii concursului, numele beneficiarului și datele de contact la adresa: mun. Chișinău bd. Ștefan cel Mare și Sfînt 162, bir.1303, sau în Boxa pentru corespondența, </w:t>
      </w:r>
      <w:r w:rsidRPr="00F56E8A">
        <w:rPr>
          <w:rFonts w:ascii="Arial" w:eastAsia="Times New Roman" w:hAnsi="Arial" w:cs="Arial"/>
          <w:b/>
          <w:bCs/>
          <w:color w:val="666666"/>
          <w:sz w:val="24"/>
          <w:szCs w:val="24"/>
          <w:lang w:val="ro-RO" w:eastAsia="ro-RO"/>
        </w:rPr>
        <w:t>extins prin relansare până la 15 Aprilie 2022, ora 17</w:t>
      </w:r>
      <w:r w:rsidRPr="00F56E8A">
        <w:rPr>
          <w:rFonts w:ascii="Arial" w:eastAsia="Times New Roman" w:hAnsi="Arial" w:cs="Arial"/>
          <w:b/>
          <w:bCs/>
          <w:color w:val="666666"/>
          <w:sz w:val="24"/>
          <w:szCs w:val="24"/>
          <w:vertAlign w:val="superscript"/>
          <w:lang w:val="ro-RO" w:eastAsia="ro-RO"/>
        </w:rPr>
        <w:t>00</w:t>
      </w:r>
      <w:r w:rsidRPr="00F56E8A">
        <w:rPr>
          <w:rFonts w:ascii="Arial" w:eastAsia="Times New Roman" w:hAnsi="Arial" w:cs="Arial"/>
          <w:b/>
          <w:bCs/>
          <w:color w:val="666666"/>
          <w:sz w:val="24"/>
          <w:szCs w:val="24"/>
          <w:lang w:val="ro-RO" w:eastAsia="ro-RO"/>
        </w:rPr>
        <w:t>.</w:t>
      </w:r>
    </w:p>
    <w:p w:rsidR="00F56E8A" w:rsidRPr="00F56E8A" w:rsidRDefault="00F56E8A" w:rsidP="00F56E8A">
      <w:pPr>
        <w:shd w:val="clear" w:color="auto" w:fill="FFFFFF"/>
        <w:spacing w:before="100" w:beforeAutospacing="1" w:after="100" w:afterAutospacing="1"/>
        <w:rPr>
          <w:rFonts w:ascii="Arial" w:eastAsia="Times New Roman" w:hAnsi="Arial" w:cs="Arial"/>
          <w:color w:val="666666"/>
          <w:sz w:val="24"/>
          <w:szCs w:val="24"/>
          <w:lang w:val="ro-RO" w:eastAsia="ro-RO"/>
        </w:rPr>
      </w:pPr>
      <w:r w:rsidRPr="00F56E8A">
        <w:rPr>
          <w:rFonts w:ascii="Arial" w:eastAsia="Times New Roman" w:hAnsi="Arial" w:cs="Arial"/>
          <w:color w:val="666666"/>
          <w:sz w:val="24"/>
          <w:szCs w:val="24"/>
          <w:lang w:val="ro-RO" w:eastAsia="ro-RO"/>
        </w:rPr>
        <w:t>Pentru întrebări sau clarificări ne puteți contacta la adresa: </w:t>
      </w:r>
      <w:hyperlink r:id="rId6" w:history="1">
        <w:r w:rsidRPr="00F56E8A">
          <w:rPr>
            <w:rFonts w:ascii="Arial" w:eastAsia="Times New Roman" w:hAnsi="Arial" w:cs="Arial"/>
            <w:color w:val="363636"/>
            <w:sz w:val="24"/>
            <w:szCs w:val="24"/>
            <w:u w:val="single"/>
            <w:lang w:val="ro-RO" w:eastAsia="ro-RO"/>
          </w:rPr>
          <w:t>office@ucipifad.md</w:t>
        </w:r>
      </w:hyperlink>
      <w:r w:rsidRPr="00F56E8A">
        <w:rPr>
          <w:rFonts w:ascii="Arial" w:eastAsia="Times New Roman" w:hAnsi="Arial" w:cs="Arial"/>
          <w:color w:val="666666"/>
          <w:sz w:val="24"/>
          <w:szCs w:val="24"/>
          <w:lang w:val="ro-RO" w:eastAsia="ro-RO"/>
        </w:rPr>
        <w:t> sau la tel: 022 223075, mob: 068199924 (Victor Cervatiuc, Specialist în Dezvoltarea Proiectelor de Infrastructură), 079640704 (Ecaterina, Inginer în Irigare pentru Dezvoltarea Proiectelor de Infrastructură).</w:t>
      </w:r>
    </w:p>
    <w:p w:rsidR="00F56E8A" w:rsidRPr="00F56E8A" w:rsidRDefault="00F56E8A" w:rsidP="00F56E8A">
      <w:pPr>
        <w:shd w:val="clear" w:color="auto" w:fill="FFFFFF"/>
        <w:spacing w:before="100" w:beforeAutospacing="1" w:after="100" w:afterAutospacing="1"/>
        <w:rPr>
          <w:rFonts w:ascii="Arial" w:eastAsia="Times New Roman" w:hAnsi="Arial" w:cs="Arial"/>
          <w:color w:val="666666"/>
          <w:sz w:val="24"/>
          <w:szCs w:val="24"/>
          <w:lang w:val="ro-RO" w:eastAsia="ro-RO"/>
        </w:rPr>
      </w:pPr>
      <w:r w:rsidRPr="00F56E8A">
        <w:rPr>
          <w:rFonts w:ascii="Arial" w:eastAsia="Times New Roman" w:hAnsi="Arial" w:cs="Arial"/>
          <w:color w:val="666666"/>
          <w:sz w:val="24"/>
          <w:szCs w:val="24"/>
          <w:lang w:val="ro-RO" w:eastAsia="ro-RO"/>
        </w:rPr>
        <w:t>Rezultatele etapelor de pre-calificare și calificare vor fi comunicate fiecărui solicitant, inclusiv, dacă este cazul, motivele eșecului. Cererile care vor fi aprobate spre finanțare vor fi publicate.</w:t>
      </w:r>
      <w:bookmarkStart w:id="0" w:name="_GoBack"/>
      <w:bookmarkEnd w:id="0"/>
    </w:p>
    <w:sectPr w:rsidR="00F56E8A" w:rsidRPr="00F56E8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D7988"/>
    <w:multiLevelType w:val="multilevel"/>
    <w:tmpl w:val="5E5E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57F18"/>
    <w:multiLevelType w:val="multilevel"/>
    <w:tmpl w:val="2C92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51BAF"/>
    <w:multiLevelType w:val="multilevel"/>
    <w:tmpl w:val="83BA0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A934C4"/>
    <w:multiLevelType w:val="multilevel"/>
    <w:tmpl w:val="F8F4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8A"/>
    <w:rsid w:val="006C0B77"/>
    <w:rsid w:val="008242FF"/>
    <w:rsid w:val="00870751"/>
    <w:rsid w:val="00922C48"/>
    <w:rsid w:val="009C16DC"/>
    <w:rsid w:val="00B915B7"/>
    <w:rsid w:val="00EA59DF"/>
    <w:rsid w:val="00EE4070"/>
    <w:rsid w:val="00F12C76"/>
    <w:rsid w:val="00F56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D3278-F07B-467A-87C9-0E8F5088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5B7"/>
    <w:pPr>
      <w:spacing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243170">
      <w:bodyDiv w:val="1"/>
      <w:marLeft w:val="0"/>
      <w:marRight w:val="0"/>
      <w:marTop w:val="0"/>
      <w:marBottom w:val="0"/>
      <w:divBdr>
        <w:top w:val="none" w:sz="0" w:space="0" w:color="auto"/>
        <w:left w:val="none" w:sz="0" w:space="0" w:color="auto"/>
        <w:bottom w:val="none" w:sz="0" w:space="0" w:color="auto"/>
        <w:right w:val="none" w:sz="0" w:space="0" w:color="auto"/>
      </w:divBdr>
      <w:divsChild>
        <w:div w:id="1497842624">
          <w:marLeft w:val="0"/>
          <w:marRight w:val="0"/>
          <w:marTop w:val="0"/>
          <w:marBottom w:val="0"/>
          <w:divBdr>
            <w:top w:val="single" w:sz="6" w:space="0" w:color="E5E5E5"/>
            <w:left w:val="none" w:sz="0" w:space="0" w:color="auto"/>
            <w:bottom w:val="none" w:sz="0" w:space="0" w:color="auto"/>
            <w:right w:val="none" w:sz="0" w:space="0" w:color="auto"/>
          </w:divBdr>
          <w:divsChild>
            <w:div w:id="1785268482">
              <w:marLeft w:val="0"/>
              <w:marRight w:val="0"/>
              <w:marTop w:val="0"/>
              <w:marBottom w:val="0"/>
              <w:divBdr>
                <w:top w:val="none" w:sz="0" w:space="0" w:color="auto"/>
                <w:left w:val="none" w:sz="0" w:space="0" w:color="auto"/>
                <w:bottom w:val="none" w:sz="0" w:space="0" w:color="auto"/>
                <w:right w:val="none" w:sz="0" w:space="0" w:color="auto"/>
              </w:divBdr>
            </w:div>
            <w:div w:id="362512103">
              <w:marLeft w:val="0"/>
              <w:marRight w:val="0"/>
              <w:marTop w:val="0"/>
              <w:marBottom w:val="0"/>
              <w:divBdr>
                <w:top w:val="none" w:sz="0" w:space="0" w:color="auto"/>
                <w:left w:val="none" w:sz="0" w:space="0" w:color="auto"/>
                <w:bottom w:val="none" w:sz="0" w:space="0" w:color="auto"/>
                <w:right w:val="none" w:sz="0" w:space="0" w:color="auto"/>
              </w:divBdr>
            </w:div>
            <w:div w:id="116342871">
              <w:marLeft w:val="0"/>
              <w:marRight w:val="0"/>
              <w:marTop w:val="0"/>
              <w:marBottom w:val="0"/>
              <w:divBdr>
                <w:top w:val="none" w:sz="0" w:space="0" w:color="auto"/>
                <w:left w:val="none" w:sz="0" w:space="0" w:color="auto"/>
                <w:bottom w:val="none" w:sz="0" w:space="0" w:color="auto"/>
                <w:right w:val="none" w:sz="0" w:space="0" w:color="auto"/>
              </w:divBdr>
            </w:div>
          </w:divsChild>
        </w:div>
        <w:div w:id="1862891313">
          <w:marLeft w:val="0"/>
          <w:marRight w:val="0"/>
          <w:marTop w:val="0"/>
          <w:marBottom w:val="0"/>
          <w:divBdr>
            <w:top w:val="none" w:sz="0" w:space="0" w:color="auto"/>
            <w:left w:val="none" w:sz="0" w:space="0" w:color="auto"/>
            <w:bottom w:val="none" w:sz="0" w:space="0" w:color="auto"/>
            <w:right w:val="none" w:sz="0" w:space="0" w:color="auto"/>
          </w:divBdr>
          <w:divsChild>
            <w:div w:id="876237645">
              <w:marLeft w:val="0"/>
              <w:marRight w:val="120"/>
              <w:marTop w:val="0"/>
              <w:marBottom w:val="0"/>
              <w:divBdr>
                <w:top w:val="none" w:sz="0" w:space="0" w:color="auto"/>
                <w:left w:val="none" w:sz="0" w:space="0" w:color="auto"/>
                <w:bottom w:val="none" w:sz="0" w:space="0" w:color="auto"/>
                <w:right w:val="none" w:sz="0" w:space="0" w:color="auto"/>
              </w:divBdr>
            </w:div>
            <w:div w:id="1076441873">
              <w:marLeft w:val="0"/>
              <w:marRight w:val="120"/>
              <w:marTop w:val="0"/>
              <w:marBottom w:val="0"/>
              <w:divBdr>
                <w:top w:val="none" w:sz="0" w:space="0" w:color="auto"/>
                <w:left w:val="none" w:sz="0" w:space="0" w:color="auto"/>
                <w:bottom w:val="none" w:sz="0" w:space="0" w:color="auto"/>
                <w:right w:val="none" w:sz="0" w:space="0" w:color="auto"/>
              </w:divBdr>
            </w:div>
            <w:div w:id="959341939">
              <w:marLeft w:val="0"/>
              <w:marRight w:val="120"/>
              <w:marTop w:val="0"/>
              <w:marBottom w:val="0"/>
              <w:divBdr>
                <w:top w:val="none" w:sz="0" w:space="0" w:color="auto"/>
                <w:left w:val="none" w:sz="0" w:space="0" w:color="auto"/>
                <w:bottom w:val="none" w:sz="0" w:space="0" w:color="auto"/>
                <w:right w:val="none" w:sz="0" w:space="0" w:color="auto"/>
              </w:divBdr>
            </w:div>
            <w:div w:id="521629077">
              <w:marLeft w:val="0"/>
              <w:marRight w:val="120"/>
              <w:marTop w:val="0"/>
              <w:marBottom w:val="0"/>
              <w:divBdr>
                <w:top w:val="none" w:sz="0" w:space="0" w:color="auto"/>
                <w:left w:val="none" w:sz="0" w:space="0" w:color="auto"/>
                <w:bottom w:val="none" w:sz="0" w:space="0" w:color="auto"/>
                <w:right w:val="none" w:sz="0" w:space="0" w:color="auto"/>
              </w:divBdr>
            </w:div>
            <w:div w:id="538204698">
              <w:marLeft w:val="0"/>
              <w:marRight w:val="120"/>
              <w:marTop w:val="0"/>
              <w:marBottom w:val="0"/>
              <w:divBdr>
                <w:top w:val="none" w:sz="0" w:space="0" w:color="auto"/>
                <w:left w:val="none" w:sz="0" w:space="0" w:color="auto"/>
                <w:bottom w:val="none" w:sz="0" w:space="0" w:color="auto"/>
                <w:right w:val="none" w:sz="0" w:space="0" w:color="auto"/>
              </w:divBdr>
            </w:div>
            <w:div w:id="794715143">
              <w:marLeft w:val="0"/>
              <w:marRight w:val="120"/>
              <w:marTop w:val="0"/>
              <w:marBottom w:val="0"/>
              <w:divBdr>
                <w:top w:val="none" w:sz="0" w:space="0" w:color="auto"/>
                <w:left w:val="none" w:sz="0" w:space="0" w:color="auto"/>
                <w:bottom w:val="none" w:sz="0" w:space="0" w:color="auto"/>
                <w:right w:val="none" w:sz="0" w:space="0" w:color="auto"/>
              </w:divBdr>
            </w:div>
            <w:div w:id="1962883279">
              <w:marLeft w:val="0"/>
              <w:marRight w:val="120"/>
              <w:marTop w:val="0"/>
              <w:marBottom w:val="0"/>
              <w:divBdr>
                <w:top w:val="none" w:sz="0" w:space="0" w:color="auto"/>
                <w:left w:val="none" w:sz="0" w:space="0" w:color="auto"/>
                <w:bottom w:val="none" w:sz="0" w:space="0" w:color="auto"/>
                <w:right w:val="none" w:sz="0" w:space="0" w:color="auto"/>
              </w:divBdr>
            </w:div>
            <w:div w:id="180769972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ucipifad.md" TargetMode="External"/><Relationship Id="rId5" Type="http://schemas.openxmlformats.org/officeDocument/2006/relationships/hyperlink" Target="http://www.ucipifad.md/en/granturi/apel-i-concurs-pentru-receptionarea-cererilor-de-finantare-a-proiectelor-de-infrastructura-pentru-anul-2022-ifad-viii-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811</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2022-03-02T06:11:00Z</dcterms:created>
  <dcterms:modified xsi:type="dcterms:W3CDTF">2022-03-02T06:13:00Z</dcterms:modified>
</cp:coreProperties>
</file>