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51" w:rsidRDefault="00BB3D19" w:rsidP="00C774D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Raională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Extraordinară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7810CA">
        <w:rPr>
          <w:rFonts w:ascii="Times New Roman" w:hAnsi="Times New Roman" w:cs="Times New Roman"/>
          <w:sz w:val="32"/>
          <w:szCs w:val="32"/>
          <w:lang w:val="en-US"/>
        </w:rPr>
        <w:t xml:space="preserve"> Criuleni</w:t>
      </w:r>
    </w:p>
    <w:p w:rsidR="00BB3D19" w:rsidRDefault="00BB3D19" w:rsidP="00C774D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B3D19" w:rsidRDefault="00BB3D19" w:rsidP="00C774DC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Nota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informativă</w:t>
      </w:r>
      <w:proofErr w:type="spellEnd"/>
    </w:p>
    <w:p w:rsidR="00ED14CA" w:rsidRDefault="00ED14CA" w:rsidP="00ED14CA">
      <w:pPr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,,</w:t>
      </w:r>
      <w:r w:rsidR="005F0003">
        <w:rPr>
          <w:rFonts w:ascii="Times New Roman" w:hAnsi="Times New Roman" w:cs="Times New Roman"/>
          <w:sz w:val="32"/>
          <w:szCs w:val="32"/>
          <w:lang w:val="ro-RO"/>
        </w:rPr>
        <w:t>Privind evoluția epidemiologică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</w:p>
    <w:p w:rsidR="00ED14CA" w:rsidRDefault="00ED14CA" w:rsidP="00ED14CA">
      <w:pPr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 infecției cu  Coronavirusul de tip</w:t>
      </w:r>
    </w:p>
    <w:p w:rsidR="005F0003" w:rsidRDefault="00ED14CA" w:rsidP="00ED14CA">
      <w:pPr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nou</w:t>
      </w:r>
      <w:r w:rsidRPr="00ED14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o-RO"/>
        </w:rPr>
        <w:t>COVID-19 în raionul Criuleni,,</w:t>
      </w:r>
    </w:p>
    <w:p w:rsidR="00ED14CA" w:rsidRDefault="00ED14CA" w:rsidP="00ED14CA">
      <w:pPr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ED14CA" w:rsidRDefault="00ED14CA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În perioada 02 aprilie 2020 pînă la  20 mai 2020 în teritoriiul raionului Criuleni s-au înregistrat  90 cazuri  de infectare a populației cu Coronavirusul de tip  nou</w:t>
      </w:r>
      <w:r w:rsidRPr="00ED14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COVID-19, dintre  care 63 au fost spitalizați  în IMSP spitalicești destinate pacienților care întrunesc criteriile </w:t>
      </w:r>
      <w:r w:rsidR="007D1E75">
        <w:rPr>
          <w:rFonts w:ascii="Times New Roman" w:hAnsi="Times New Roman" w:cs="Times New Roman"/>
          <w:sz w:val="32"/>
          <w:szCs w:val="32"/>
          <w:lang w:val="ro-RO"/>
        </w:rPr>
        <w:t xml:space="preserve">definitiei  </w:t>
      </w:r>
      <w:r>
        <w:rPr>
          <w:rFonts w:ascii="Times New Roman" w:hAnsi="Times New Roman" w:cs="Times New Roman"/>
          <w:sz w:val="32"/>
          <w:szCs w:val="32"/>
          <w:lang w:val="ro-RO"/>
        </w:rPr>
        <w:t>de  caz pentru</w:t>
      </w:r>
      <w:r w:rsidR="007D1E7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COVID-19 și 23 primesc tratament ambulatoriu în comformitate cu prevederile</w:t>
      </w:r>
      <w:r w:rsidR="007F29B4">
        <w:rPr>
          <w:rFonts w:ascii="Times New Roman" w:hAnsi="Times New Roman" w:cs="Times New Roman"/>
          <w:sz w:val="32"/>
          <w:szCs w:val="32"/>
          <w:lang w:val="ro-RO"/>
        </w:rPr>
        <w:t xml:space="preserve"> ordinului Ministerului Sănătății și Protecției Sociale.</w:t>
      </w:r>
    </w:p>
    <w:p w:rsidR="007F29B4" w:rsidRDefault="007F29B4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Primul caz s-a înregistrat în data de  02 aprilie 2020  în localitatea  Miclești, unde pînă la moment predomină cea mai înaltă morbiditate.</w:t>
      </w:r>
    </w:p>
    <w:p w:rsidR="00C975C7" w:rsidRDefault="007F29B4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Din numărul total de înb</w:t>
      </w:r>
      <w:r w:rsidR="007D1E75">
        <w:rPr>
          <w:rFonts w:ascii="Times New Roman" w:hAnsi="Times New Roman" w:cs="Times New Roman"/>
          <w:sz w:val="32"/>
          <w:szCs w:val="32"/>
          <w:lang w:val="ro-RO"/>
        </w:rPr>
        <w:t>olnăviri 44 pacienți sunt angaja</w:t>
      </w:r>
      <w:r>
        <w:rPr>
          <w:rFonts w:ascii="Times New Roman" w:hAnsi="Times New Roman" w:cs="Times New Roman"/>
          <w:sz w:val="32"/>
          <w:szCs w:val="32"/>
          <w:lang w:val="ro-RO"/>
        </w:rPr>
        <w:t>ț</w:t>
      </w:r>
      <w:r w:rsidR="007D1E75">
        <w:rPr>
          <w:rFonts w:ascii="Times New Roman" w:hAnsi="Times New Roman" w:cs="Times New Roman"/>
          <w:sz w:val="32"/>
          <w:szCs w:val="32"/>
          <w:lang w:val="ro-RO"/>
        </w:rPr>
        <w:t>i ai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IMSP ale orașului Chișinău, unde posibil au si contactat virusul.  În 33 cazuri sursa de infecție nu a fost stabilită. În  13 cazuri pacienții s-au infectat la domiciliu</w:t>
      </w:r>
      <w:r w:rsidR="00C975C7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C975C7" w:rsidRDefault="00C975C7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Incidența cu COVID-19 la 100 mii populație constituie 120,3.</w:t>
      </w:r>
    </w:p>
    <w:p w:rsidR="00C975C7" w:rsidRDefault="00C975C7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S-au înregistrat</w:t>
      </w:r>
      <w:r w:rsidR="007D1E7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4 cazuri de decese, mortalitatea constituind 4,4 la 100 mii populație. Rata fatalității constituie 4,4%.</w:t>
      </w:r>
    </w:p>
    <w:p w:rsidR="00C975C7" w:rsidRDefault="00C975C7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La moment cazuri active</w:t>
      </w:r>
      <w:r w:rsidR="00DC5C53">
        <w:rPr>
          <w:rFonts w:ascii="Times New Roman" w:hAnsi="Times New Roman" w:cs="Times New Roman"/>
          <w:sz w:val="32"/>
          <w:szCs w:val="32"/>
          <w:lang w:val="ro-RO"/>
        </w:rPr>
        <w:t xml:space="preserve"> 58</w:t>
      </w:r>
      <w:r>
        <w:rPr>
          <w:rFonts w:ascii="Times New Roman" w:hAnsi="Times New Roman" w:cs="Times New Roman"/>
          <w:sz w:val="32"/>
          <w:szCs w:val="32"/>
          <w:lang w:val="ro-RO"/>
        </w:rPr>
        <w:t>, persoane aflate în aitoizolare/carantină</w:t>
      </w:r>
      <w:r w:rsidR="00DC5C53">
        <w:rPr>
          <w:rFonts w:ascii="Times New Roman" w:hAnsi="Times New Roman" w:cs="Times New Roman"/>
          <w:sz w:val="32"/>
          <w:szCs w:val="32"/>
          <w:lang w:val="ro-RO"/>
        </w:rPr>
        <w:t xml:space="preserve"> 329</w:t>
      </w:r>
      <w:r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C975C7" w:rsidRDefault="00DF16AA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</w:t>
      </w:r>
    </w:p>
    <w:p w:rsidR="007F29B4" w:rsidRDefault="00C975C7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</w:t>
      </w:r>
      <w:r w:rsidR="00DF16AA">
        <w:rPr>
          <w:rFonts w:ascii="Times New Roman" w:hAnsi="Times New Roman" w:cs="Times New Roman"/>
          <w:sz w:val="32"/>
          <w:szCs w:val="32"/>
          <w:lang w:val="ro-RO"/>
        </w:rPr>
        <w:t>Cazuri de COVID-19 s-au înregistrat în 25 de localități a raionului din 43 (sau 58,0%).</w:t>
      </w:r>
    </w:p>
    <w:p w:rsidR="00DC5C53" w:rsidRDefault="00DF16AA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Cea mai înaltă morbiditate cu COVID-19 s-a înregistrat în localitatea Miclești și constituie 132,0 la 100 mii populație, înregistrînduse 16 cazuri, fiind urmată </w:t>
      </w:r>
      <w:r w:rsidR="00455806">
        <w:rPr>
          <w:rFonts w:ascii="Times New Roman" w:hAnsi="Times New Roman" w:cs="Times New Roman"/>
          <w:sz w:val="32"/>
          <w:szCs w:val="32"/>
          <w:lang w:val="ro-RO"/>
        </w:rPr>
        <w:t xml:space="preserve">de </w:t>
      </w:r>
      <w:r>
        <w:rPr>
          <w:rFonts w:ascii="Times New Roman" w:hAnsi="Times New Roman" w:cs="Times New Roman"/>
          <w:sz w:val="32"/>
          <w:szCs w:val="32"/>
          <w:lang w:val="ro-RO"/>
        </w:rPr>
        <w:t>localitatea Porumbeni – 43,3 la 100 mii pop</w:t>
      </w:r>
      <w:r w:rsidR="00455806">
        <w:rPr>
          <w:rFonts w:ascii="Times New Roman" w:hAnsi="Times New Roman" w:cs="Times New Roman"/>
          <w:sz w:val="32"/>
          <w:szCs w:val="32"/>
          <w:lang w:val="ro-RO"/>
        </w:rPr>
        <w:t>ulație cu 7 cazuri. P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e locul III se află localitatea Stețcani </w:t>
      </w:r>
      <w:r w:rsidR="00DC5C53">
        <w:rPr>
          <w:rFonts w:ascii="Times New Roman" w:hAnsi="Times New Roman" w:cs="Times New Roman"/>
          <w:sz w:val="32"/>
          <w:szCs w:val="32"/>
          <w:lang w:val="ro-RO"/>
        </w:rPr>
        <w:t>-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36,8 la 100 mii </w:t>
      </w:r>
    </w:p>
    <w:p w:rsidR="00DC5C53" w:rsidRDefault="00DC5C53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DC5C53" w:rsidRDefault="00DC5C53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lastRenderedPageBreak/>
        <w:t xml:space="preserve">                                                                                                      2.</w:t>
      </w:r>
    </w:p>
    <w:p w:rsidR="00455806" w:rsidRDefault="00DF16AA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populație</w:t>
      </w:r>
      <w:r w:rsidR="00455806">
        <w:rPr>
          <w:rFonts w:ascii="Times New Roman" w:hAnsi="Times New Roman" w:cs="Times New Roman"/>
          <w:sz w:val="32"/>
          <w:szCs w:val="32"/>
          <w:lang w:val="ro-RO"/>
        </w:rPr>
        <w:t xml:space="preserve"> cu 3 cazuri și  localitatea Măgdăcești cu 31,0 la 100 mii populație cu 18 cazuri înregistrate.</w:t>
      </w:r>
    </w:p>
    <w:p w:rsidR="00455806" w:rsidRDefault="00455806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55806" w:rsidRDefault="00455806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Distribuția săptămînală a cazurilor de infecție cu Coronavirusul de tip nou COVID-19:</w:t>
      </w:r>
    </w:p>
    <w:p w:rsidR="00455806" w:rsidRDefault="00455806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02.04. - 05.04   5 cazuri;</w:t>
      </w:r>
    </w:p>
    <w:p w:rsidR="00455806" w:rsidRDefault="00455806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06.04. - 12.04.  13 cazuri;</w:t>
      </w:r>
    </w:p>
    <w:p w:rsidR="00455806" w:rsidRDefault="00455806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13.04. - 19.04.  10 cazuri;</w:t>
      </w:r>
    </w:p>
    <w:p w:rsidR="00455806" w:rsidRDefault="00455806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20.04. - 26.04.  13 cazuri;</w:t>
      </w:r>
    </w:p>
    <w:p w:rsidR="00455806" w:rsidRDefault="00455806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27.04. </w:t>
      </w:r>
      <w:r w:rsidR="00DC5C53">
        <w:rPr>
          <w:rFonts w:ascii="Times New Roman" w:hAnsi="Times New Roman" w:cs="Times New Roman"/>
          <w:sz w:val="32"/>
          <w:szCs w:val="32"/>
          <w:lang w:val="ro-RO"/>
        </w:rPr>
        <w:t>-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03.05.  </w:t>
      </w:r>
      <w:r w:rsidR="00DC5C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o-RO"/>
        </w:rPr>
        <w:t>9 cazuri;</w:t>
      </w:r>
    </w:p>
    <w:p w:rsidR="00DC5C53" w:rsidRDefault="00455806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04.05. </w:t>
      </w:r>
      <w:r w:rsidR="00DC5C53">
        <w:rPr>
          <w:rFonts w:ascii="Times New Roman" w:hAnsi="Times New Roman" w:cs="Times New Roman"/>
          <w:sz w:val="32"/>
          <w:szCs w:val="32"/>
          <w:lang w:val="ro-RO"/>
        </w:rPr>
        <w:t>- 10.05.  16 cazuri;</w:t>
      </w:r>
    </w:p>
    <w:p w:rsidR="00DF16AA" w:rsidRDefault="00DC5C53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11.05. - 17.05.  12 cazuri;</w:t>
      </w:r>
      <w:r w:rsidR="00DF16A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DC5C53" w:rsidRDefault="00DC5C53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18.05. -  21.05. 12 cazuri.</w:t>
      </w:r>
    </w:p>
    <w:p w:rsidR="00DC5C53" w:rsidRDefault="00DC5C53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DC5C53" w:rsidRDefault="00802646" w:rsidP="00ED14CA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Ponderea după</w:t>
      </w:r>
      <w:r w:rsidR="00DC5C53">
        <w:rPr>
          <w:rFonts w:ascii="Times New Roman" w:hAnsi="Times New Roman" w:cs="Times New Roman"/>
          <w:sz w:val="32"/>
          <w:szCs w:val="32"/>
          <w:lang w:val="ro-RO"/>
        </w:rPr>
        <w:t xml:space="preserve"> vîrstă și gen a cazurilor de infecție cu Coronavirusul de tip nou COVID-19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în raionul Criuleni:</w:t>
      </w:r>
    </w:p>
    <w:p w:rsidR="00DC5C53" w:rsidRDefault="00DC5C53" w:rsidP="008026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802646">
        <w:rPr>
          <w:rFonts w:ascii="Times New Roman" w:hAnsi="Times New Roman" w:cs="Times New Roman"/>
          <w:sz w:val="32"/>
          <w:szCs w:val="32"/>
          <w:lang w:val="ro-RO"/>
        </w:rPr>
        <w:t xml:space="preserve"> Cele mai multe cazuri de înbolnăvire în perioada estimată au avut loc între pacienții de gen femenin și constituie</w:t>
      </w:r>
      <w:r w:rsidR="0080264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02646" w:rsidRPr="00802646">
        <w:rPr>
          <w:rFonts w:ascii="Times New Roman" w:hAnsi="Times New Roman" w:cs="Times New Roman"/>
          <w:sz w:val="32"/>
          <w:szCs w:val="32"/>
          <w:lang w:val="ro-RO"/>
        </w:rPr>
        <w:t>60 de cazuri (66,6%), între  bărbați s-au înregistrat</w:t>
      </w:r>
      <w:r w:rsidR="0080264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02646" w:rsidRPr="00802646">
        <w:rPr>
          <w:rFonts w:ascii="Times New Roman" w:hAnsi="Times New Roman" w:cs="Times New Roman"/>
          <w:sz w:val="32"/>
          <w:szCs w:val="32"/>
          <w:lang w:val="ro-RO"/>
        </w:rPr>
        <w:t xml:space="preserve">30 de cazuri (33,4%). </w:t>
      </w:r>
    </w:p>
    <w:p w:rsidR="00802646" w:rsidRDefault="00802646" w:rsidP="008026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E69B0">
        <w:rPr>
          <w:rFonts w:ascii="Times New Roman" w:hAnsi="Times New Roman" w:cs="Times New Roman"/>
          <w:sz w:val="32"/>
          <w:szCs w:val="32"/>
          <w:lang w:val="ro-RO"/>
        </w:rPr>
        <w:t>La categoria  de vîrstă cele  mai multe cazuri s-au înregistrat la populația cu vîrsta de 50-59 ani cu 24 cazuri (26,3%), urmată de vărsta de 40-49 ani  ca 21 cazuri (23,0%); 60-69 ani – 20 cazuri (22,0%); 20-29 ani – 9 cazuri (9,9%)</w:t>
      </w:r>
      <w:r w:rsidR="001E69B0" w:rsidRPr="001E69B0">
        <w:rPr>
          <w:rFonts w:ascii="Times New Roman" w:hAnsi="Times New Roman" w:cs="Times New Roman"/>
          <w:sz w:val="32"/>
          <w:szCs w:val="32"/>
          <w:lang w:val="ro-RO"/>
        </w:rPr>
        <w:t xml:space="preserve">;  30-39 ani  -  7 cazuri (8,0%);  70-79 ani  -  7 cazuri (8,0%); 10-19 ani  -  2 cazuri (2,2%); </w:t>
      </w:r>
      <w:r w:rsidR="001E69B0">
        <w:rPr>
          <w:rFonts w:ascii="Times New Roman" w:hAnsi="Times New Roman" w:cs="Times New Roman"/>
          <w:sz w:val="32"/>
          <w:szCs w:val="32"/>
          <w:lang w:val="ro-RO"/>
        </w:rPr>
        <w:t>m.mare de 80 ani  - -1 caz (1,1%).</w:t>
      </w:r>
    </w:p>
    <w:p w:rsidR="001E69B0" w:rsidRDefault="001E69B0" w:rsidP="001E69B0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Cazuri cu COVID-19  între copii cu vîrsta 0-9 ani </w:t>
      </w:r>
      <w:r w:rsidR="00C774DC">
        <w:rPr>
          <w:rFonts w:ascii="Times New Roman" w:hAnsi="Times New Roman" w:cs="Times New Roman"/>
          <w:sz w:val="32"/>
          <w:szCs w:val="32"/>
          <w:lang w:val="ro-RO"/>
        </w:rPr>
        <w:t>nu s-au înregistrat.</w:t>
      </w:r>
    </w:p>
    <w:p w:rsidR="00C774DC" w:rsidRDefault="00C774DC" w:rsidP="001E69B0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Cazuri de deces s-au înregistrat la pacienții cu vîrstele de  60-69 ani și 70-79 ani – a cîte 2 cazuri  de ambele genuri la fiecare categorie de vîrstă. În toate cazurile  de deces pacienții au suferit  de mai multe comorbidități.</w:t>
      </w:r>
    </w:p>
    <w:p w:rsidR="00C774DC" w:rsidRDefault="00C774DC" w:rsidP="001E69B0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În total pînă la 20.05.2020 s-au vindecat 32 persoane ( 35,5%).</w:t>
      </w:r>
    </w:p>
    <w:p w:rsidR="00C774DC" w:rsidRDefault="00C774DC" w:rsidP="001E69B0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C774DC" w:rsidRDefault="00C774DC" w:rsidP="001E69B0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Coordonator CSP Chișinău/Criuleni                        Ion PUICĂ</w:t>
      </w:r>
    </w:p>
    <w:p w:rsidR="001E69B0" w:rsidRPr="001E69B0" w:rsidRDefault="001E69B0" w:rsidP="001E69B0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sectPr w:rsidR="001E69B0" w:rsidRPr="001E69B0" w:rsidSect="00D5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50BC"/>
    <w:multiLevelType w:val="hybridMultilevel"/>
    <w:tmpl w:val="DCB6E8B2"/>
    <w:lvl w:ilvl="0" w:tplc="30F822F0">
      <w:start w:val="18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3D19"/>
    <w:rsid w:val="001E69B0"/>
    <w:rsid w:val="00422A2A"/>
    <w:rsid w:val="00455806"/>
    <w:rsid w:val="004A5B87"/>
    <w:rsid w:val="005F0003"/>
    <w:rsid w:val="007810CA"/>
    <w:rsid w:val="007D1E75"/>
    <w:rsid w:val="007F29B4"/>
    <w:rsid w:val="00802646"/>
    <w:rsid w:val="00BB3D19"/>
    <w:rsid w:val="00C774DC"/>
    <w:rsid w:val="00C975C7"/>
    <w:rsid w:val="00CE35E8"/>
    <w:rsid w:val="00D50751"/>
    <w:rsid w:val="00DC5C53"/>
    <w:rsid w:val="00DF16AA"/>
    <w:rsid w:val="00ED14CA"/>
    <w:rsid w:val="00FE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D917-1447-4213-9E73-895AF7A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Anticamera</dc:creator>
  <cp:lastModifiedBy>Anticamera</cp:lastModifiedBy>
  <cp:revision>8</cp:revision>
  <cp:lastPrinted>2020-05-22T10:19:00Z</cp:lastPrinted>
  <dcterms:created xsi:type="dcterms:W3CDTF">2020-05-22T07:34:00Z</dcterms:created>
  <dcterms:modified xsi:type="dcterms:W3CDTF">2020-05-27T06:08:00Z</dcterms:modified>
</cp:coreProperties>
</file>