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096"/>
        <w:gridCol w:w="1245"/>
        <w:gridCol w:w="4582"/>
      </w:tblGrid>
      <w:tr w:rsidR="00D62A9A" w:rsidRPr="00291CEC" w:rsidTr="009205BD">
        <w:trPr>
          <w:cantSplit/>
          <w:trHeight w:val="540"/>
        </w:trPr>
        <w:tc>
          <w:tcPr>
            <w:tcW w:w="4096" w:type="dxa"/>
          </w:tcPr>
          <w:p w:rsidR="00D62A9A" w:rsidRPr="00380F9C" w:rsidRDefault="00D62A9A" w:rsidP="00D62A9A">
            <w:pPr>
              <w:spacing w:after="0" w:line="240" w:lineRule="auto"/>
              <w:ind w:left="72" w:hanging="72"/>
              <w:jc w:val="center"/>
              <w:rPr>
                <w:b/>
                <w:lang w:val="ro-RO"/>
              </w:rPr>
            </w:pPr>
            <w:r w:rsidRPr="00380F9C">
              <w:rPr>
                <w:b/>
                <w:lang w:val="ro-RO"/>
              </w:rPr>
              <w:t>AGENŢIA NAŢIONALĂ PENTRU</w:t>
            </w:r>
          </w:p>
          <w:p w:rsidR="00D62A9A" w:rsidRPr="00291CEC" w:rsidRDefault="00D62A9A" w:rsidP="00D62A9A">
            <w:pPr>
              <w:spacing w:after="0" w:line="240" w:lineRule="auto"/>
              <w:jc w:val="center"/>
              <w:rPr>
                <w:b/>
                <w:sz w:val="16"/>
                <w:szCs w:val="16"/>
                <w:lang w:val="ro-RO"/>
              </w:rPr>
            </w:pPr>
            <w:r w:rsidRPr="00380F9C">
              <w:rPr>
                <w:b/>
                <w:lang w:val="ro-RO"/>
              </w:rPr>
              <w:t>SIGURANŢA ALIMENTELOR</w:t>
            </w:r>
          </w:p>
        </w:tc>
        <w:tc>
          <w:tcPr>
            <w:tcW w:w="1245" w:type="dxa"/>
            <w:vMerge w:val="restart"/>
          </w:tcPr>
          <w:p w:rsidR="00D62A9A" w:rsidRPr="00291CEC" w:rsidRDefault="00D62A9A" w:rsidP="00D62A9A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6265" cy="747395"/>
                  <wp:effectExtent l="19050" t="0" r="0" b="0"/>
                  <wp:docPr id="4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</w:tcPr>
          <w:p w:rsidR="00D62A9A" w:rsidRDefault="00D62A9A" w:rsidP="00D62A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НАЦИОНАЛЬНОЕ АГЕНТСТВО </w:t>
            </w:r>
          </w:p>
          <w:p w:rsidR="00D62A9A" w:rsidRPr="008312F9" w:rsidRDefault="00D62A9A" w:rsidP="00D62A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ПО БЕЗОПАСНОСТИ ПИЩЕВЫХ ПРОДУКТОВ</w:t>
            </w:r>
          </w:p>
        </w:tc>
      </w:tr>
      <w:tr w:rsidR="00D62A9A" w:rsidRPr="00291CEC" w:rsidTr="009205BD">
        <w:trPr>
          <w:cantSplit/>
          <w:trHeight w:val="218"/>
        </w:trPr>
        <w:tc>
          <w:tcPr>
            <w:tcW w:w="4096" w:type="dxa"/>
          </w:tcPr>
          <w:p w:rsidR="00D62A9A" w:rsidRPr="00380F9C" w:rsidRDefault="00D62A9A" w:rsidP="00D62A9A">
            <w:pPr>
              <w:spacing w:after="0" w:line="240" w:lineRule="auto"/>
              <w:ind w:left="72" w:hanging="72"/>
              <w:jc w:val="center"/>
              <w:rPr>
                <w:b/>
                <w:lang w:val="ro-RO"/>
              </w:rPr>
            </w:pPr>
            <w:r w:rsidRPr="00380F9C">
              <w:rPr>
                <w:b/>
                <w:lang w:val="ro-RO"/>
              </w:rPr>
              <w:t xml:space="preserve">Direcţia </w:t>
            </w:r>
            <w:r>
              <w:rPr>
                <w:b/>
                <w:lang w:val="ro-RO"/>
              </w:rPr>
              <w:t>Teritoriala</w:t>
            </w:r>
            <w:r w:rsidRPr="00380F9C">
              <w:rPr>
                <w:b/>
                <w:lang w:val="ro-RO"/>
              </w:rPr>
              <w:t xml:space="preserve"> pentru Siguranţa Alimentelor</w:t>
            </w:r>
          </w:p>
        </w:tc>
        <w:tc>
          <w:tcPr>
            <w:tcW w:w="1245" w:type="dxa"/>
            <w:vMerge/>
            <w:vAlign w:val="center"/>
          </w:tcPr>
          <w:p w:rsidR="00D62A9A" w:rsidRPr="00291CEC" w:rsidRDefault="00D62A9A" w:rsidP="00D62A9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4582" w:type="dxa"/>
          </w:tcPr>
          <w:p w:rsidR="00D62A9A" w:rsidRPr="008312F9" w:rsidRDefault="00D62A9A" w:rsidP="00D62A9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Терp</w:t>
            </w:r>
            <w:r w:rsidRPr="00916069">
              <w:rPr>
                <w:b/>
                <w:bCs/>
                <w:color w:val="000000"/>
              </w:rPr>
              <w:t>иториальное</w:t>
            </w:r>
            <w:proofErr w:type="spellEnd"/>
            <w:r>
              <w:rPr>
                <w:rStyle w:val="hps"/>
                <w:b/>
              </w:rPr>
              <w:t xml:space="preserve"> Управление по Безопасности Пищевых Продуктов</w:t>
            </w:r>
          </w:p>
        </w:tc>
      </w:tr>
    </w:tbl>
    <w:p w:rsidR="00D62A9A" w:rsidRPr="00380F9C" w:rsidRDefault="00D53698" w:rsidP="00D53698">
      <w:pPr>
        <w:spacing w:after="0" w:line="240" w:lineRule="auto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           </w:t>
      </w:r>
      <w:r w:rsidR="00754F47">
        <w:rPr>
          <w:b/>
          <w:sz w:val="20"/>
          <w:szCs w:val="20"/>
          <w:lang w:val="ro-RO"/>
        </w:rPr>
        <w:t>CRIULENI</w:t>
      </w:r>
      <w:r>
        <w:rPr>
          <w:b/>
          <w:sz w:val="20"/>
          <w:szCs w:val="20"/>
          <w:lang w:val="ro-RO"/>
        </w:rPr>
        <w:t>(cu raza de acoperire r-l Dubasari)</w:t>
      </w:r>
    </w:p>
    <w:p w:rsidR="00D62A9A" w:rsidRDefault="00D53698" w:rsidP="00D62A9A">
      <w:pPr>
        <w:spacing w:after="0" w:line="240" w:lineRule="auto"/>
        <w:jc w:val="center"/>
        <w:rPr>
          <w:b/>
          <w:sz w:val="15"/>
          <w:szCs w:val="15"/>
          <w:lang w:val="ro-RO"/>
        </w:rPr>
      </w:pPr>
      <w:r>
        <w:rPr>
          <w:b/>
          <w:sz w:val="15"/>
          <w:szCs w:val="15"/>
          <w:lang w:val="ro-RO"/>
        </w:rPr>
        <w:t xml:space="preserve"> str. Stefab cel Mare  nr.4</w:t>
      </w:r>
      <w:r w:rsidR="00D62A9A">
        <w:rPr>
          <w:b/>
          <w:sz w:val="15"/>
          <w:szCs w:val="15"/>
          <w:lang w:val="ro-RO"/>
        </w:rPr>
        <w:t>, Republica Moldova</w:t>
      </w:r>
    </w:p>
    <w:p w:rsidR="00D62A9A" w:rsidRPr="00D62A9A" w:rsidRDefault="00754F47" w:rsidP="00D62A9A">
      <w:pPr>
        <w:spacing w:after="0" w:line="240" w:lineRule="auto"/>
        <w:jc w:val="center"/>
        <w:rPr>
          <w:b/>
          <w:sz w:val="15"/>
          <w:szCs w:val="15"/>
          <w:lang w:val="en-US"/>
        </w:rPr>
      </w:pPr>
      <w:r>
        <w:rPr>
          <w:b/>
          <w:sz w:val="15"/>
          <w:szCs w:val="15"/>
          <w:lang w:val="ro-RO"/>
        </w:rPr>
        <w:t xml:space="preserve"> Tel.: (+373 248 ) 20-999, fax: (+373 248 ) 2-24-65</w:t>
      </w:r>
    </w:p>
    <w:p w:rsidR="00D62A9A" w:rsidRDefault="00D62A9A" w:rsidP="00D62A9A">
      <w:pPr>
        <w:spacing w:after="0" w:line="240" w:lineRule="auto"/>
        <w:jc w:val="center"/>
        <w:rPr>
          <w:b/>
          <w:sz w:val="15"/>
          <w:szCs w:val="15"/>
          <w:lang w:val="ro-RO"/>
        </w:rPr>
      </w:pPr>
      <w:r w:rsidRPr="00D62A9A">
        <w:rPr>
          <w:b/>
          <w:sz w:val="15"/>
          <w:szCs w:val="15"/>
          <w:lang w:val="en-US"/>
        </w:rPr>
        <w:t>e-mail</w:t>
      </w:r>
      <w:r>
        <w:rPr>
          <w:b/>
          <w:sz w:val="15"/>
          <w:szCs w:val="15"/>
          <w:lang w:val="ro-RO"/>
        </w:rPr>
        <w:t xml:space="preserve">: </w:t>
      </w:r>
      <w:r w:rsidR="00754F47">
        <w:rPr>
          <w:b/>
          <w:sz w:val="15"/>
          <w:szCs w:val="15"/>
          <w:lang w:val="ro-RO"/>
        </w:rPr>
        <w:fldChar w:fldCharType="begin"/>
      </w:r>
      <w:r w:rsidR="00754F47">
        <w:rPr>
          <w:b/>
          <w:sz w:val="15"/>
          <w:szCs w:val="15"/>
          <w:lang w:val="ro-RO"/>
        </w:rPr>
        <w:instrText xml:space="preserve"> HYPERLINK "mailto:</w:instrText>
      </w:r>
      <w:r w:rsidR="00754F47" w:rsidRPr="00754F47">
        <w:rPr>
          <w:b/>
          <w:sz w:val="15"/>
          <w:szCs w:val="15"/>
          <w:lang w:val="ro-RO"/>
        </w:rPr>
        <w:instrText>drsa.criuleni@ansa.gov.md</w:instrText>
      </w:r>
      <w:r w:rsidR="00754F47">
        <w:rPr>
          <w:b/>
          <w:sz w:val="15"/>
          <w:szCs w:val="15"/>
          <w:lang w:val="ro-RO"/>
        </w:rPr>
        <w:instrText xml:space="preserve">" </w:instrText>
      </w:r>
      <w:r w:rsidR="00754F47">
        <w:rPr>
          <w:b/>
          <w:sz w:val="15"/>
          <w:szCs w:val="15"/>
          <w:lang w:val="ro-RO"/>
        </w:rPr>
        <w:fldChar w:fldCharType="separate"/>
      </w:r>
      <w:r w:rsidR="00754F47" w:rsidRPr="00BE71AB">
        <w:rPr>
          <w:rStyle w:val="a7"/>
          <w:b/>
          <w:sz w:val="15"/>
          <w:szCs w:val="15"/>
          <w:lang w:val="ro-RO"/>
        </w:rPr>
        <w:t>drsa.criuleni@ansa.gov.md</w:t>
      </w:r>
      <w:r w:rsidR="00754F47">
        <w:rPr>
          <w:b/>
          <w:sz w:val="15"/>
          <w:szCs w:val="15"/>
          <w:lang w:val="ro-RO"/>
        </w:rPr>
        <w:fldChar w:fldCharType="end"/>
      </w:r>
    </w:p>
    <w:p w:rsidR="00D62A9A" w:rsidRDefault="00D62A9A" w:rsidP="00D62A9A">
      <w:pPr>
        <w:spacing w:after="0" w:line="240" w:lineRule="auto"/>
        <w:jc w:val="center"/>
        <w:rPr>
          <w:b/>
          <w:sz w:val="15"/>
          <w:szCs w:val="15"/>
          <w:lang w:val="ro-RO"/>
        </w:rPr>
      </w:pPr>
    </w:p>
    <w:p w:rsidR="00D53698" w:rsidRPr="00D53698" w:rsidRDefault="00D53698" w:rsidP="00D53698">
      <w:pPr>
        <w:spacing w:after="0" w:line="240" w:lineRule="auto"/>
        <w:rPr>
          <w:b/>
          <w:sz w:val="28"/>
          <w:szCs w:val="15"/>
          <w:lang w:val="ro-RO"/>
        </w:rPr>
      </w:pPr>
      <w:r>
        <w:rPr>
          <w:b/>
          <w:sz w:val="28"/>
          <w:szCs w:val="15"/>
          <w:lang w:val="ro-RO"/>
        </w:rPr>
        <w:t>N</w:t>
      </w:r>
      <w:r w:rsidRPr="00D53698">
        <w:rPr>
          <w:b/>
          <w:sz w:val="28"/>
          <w:szCs w:val="15"/>
          <w:lang w:val="ro-RO"/>
        </w:rPr>
        <w:t>r.69 din 26.05.2020</w:t>
      </w:r>
    </w:p>
    <w:p w:rsidR="00D53698" w:rsidRPr="00D53698" w:rsidRDefault="00D53698" w:rsidP="00D53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ro-RO"/>
        </w:rPr>
      </w:pPr>
      <w:proofErr w:type="spellStart"/>
      <w:proofErr w:type="gramStart"/>
      <w:r w:rsidRPr="00D5369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Domnului</w:t>
      </w:r>
      <w:proofErr w:type="spellEnd"/>
      <w:r w:rsidRPr="00D5369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proofErr w:type="spellStart"/>
      <w:r w:rsidRPr="00D5369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Primar</w:t>
      </w:r>
      <w:proofErr w:type="spellEnd"/>
      <w:proofErr w:type="gramEnd"/>
      <w:r w:rsidRPr="00D5369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/ </w:t>
      </w:r>
      <w:proofErr w:type="spellStart"/>
      <w:r w:rsidRPr="00D5369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Conducător</w:t>
      </w:r>
      <w:proofErr w:type="spellEnd"/>
    </w:p>
    <w:p w:rsidR="00D53698" w:rsidRPr="00D53698" w:rsidRDefault="00D53698" w:rsidP="00D5369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8"/>
          <w:szCs w:val="24"/>
          <w:lang w:val="en-US"/>
        </w:rPr>
      </w:pPr>
      <w:r w:rsidRPr="00D53698">
        <w:rPr>
          <w:rFonts w:ascii="Times New Roman" w:eastAsia="Times New Roman" w:hAnsi="Times New Roman" w:cs="Times New Roman"/>
          <w:b/>
          <w:caps/>
          <w:color w:val="333333"/>
          <w:sz w:val="28"/>
          <w:szCs w:val="24"/>
          <w:lang w:val="en-US"/>
        </w:rPr>
        <w:t xml:space="preserve">ATENŢIE, AMBROZIA! O </w:t>
      </w:r>
      <w:proofErr w:type="gramStart"/>
      <w:r w:rsidRPr="00D53698">
        <w:rPr>
          <w:rFonts w:ascii="Times New Roman" w:eastAsia="Times New Roman" w:hAnsi="Times New Roman" w:cs="Times New Roman"/>
          <w:b/>
          <w:caps/>
          <w:color w:val="333333"/>
          <w:sz w:val="28"/>
          <w:szCs w:val="24"/>
          <w:lang w:val="en-US"/>
        </w:rPr>
        <w:t>BURUIANă  PERICULOASĂ</w:t>
      </w:r>
      <w:proofErr w:type="gramEnd"/>
      <w:r w:rsidRPr="00D53698">
        <w:rPr>
          <w:rFonts w:ascii="Times New Roman" w:eastAsia="Times New Roman" w:hAnsi="Times New Roman" w:cs="Times New Roman"/>
          <w:b/>
          <w:caps/>
          <w:color w:val="333333"/>
          <w:sz w:val="28"/>
          <w:szCs w:val="24"/>
          <w:lang w:val="en-US"/>
        </w:rPr>
        <w:t xml:space="preserve">  PENTRU CULTURILE  AGRICOLE,          DAR ŞI PENTRU  SĂNĂTATEA  OAMENILOR!</w:t>
      </w:r>
    </w:p>
    <w:p w:rsidR="00E546C9" w:rsidRPr="00CE30B7" w:rsidRDefault="00CE30B7" w:rsidP="00CE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CE30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6334" cy="4142630"/>
            <wp:effectExtent l="19050" t="0" r="0" b="0"/>
            <wp:docPr id="7" name="Рисунок 2" descr="http://ansa.gov.md/sites/default/files/ambrosiaartemisiifolia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sa.gov.md/sites/default/files/ambrosiaartemisiifolia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3698" w:rsidRDefault="00D53698" w:rsidP="00D53698">
      <w:pPr>
        <w:spacing w:after="0" w:line="240" w:lineRule="auto"/>
        <w:rPr>
          <w:b/>
          <w:lang w:val="en-US"/>
        </w:rPr>
      </w:pPr>
    </w:p>
    <w:p w:rsidR="00E546C9" w:rsidRPr="00D53698" w:rsidRDefault="00D53698" w:rsidP="00D53698">
      <w:pPr>
        <w:spacing w:after="0" w:line="240" w:lineRule="auto"/>
        <w:rPr>
          <w:b/>
          <w:sz w:val="15"/>
          <w:szCs w:val="15"/>
          <w:lang w:val="en-US"/>
        </w:rPr>
      </w:pPr>
      <w:proofErr w:type="spellStart"/>
      <w:r w:rsidRPr="00556B24">
        <w:rPr>
          <w:b/>
          <w:lang w:val="en-US"/>
        </w:rPr>
        <w:t>Direcția</w:t>
      </w:r>
      <w:proofErr w:type="spellEnd"/>
      <w:r w:rsidRPr="00556B24">
        <w:rPr>
          <w:b/>
          <w:lang w:val="en-US"/>
        </w:rPr>
        <w:t xml:space="preserve"> </w:t>
      </w:r>
      <w:proofErr w:type="spellStart"/>
      <w:proofErr w:type="gramStart"/>
      <w:r w:rsidRPr="00556B24">
        <w:rPr>
          <w:b/>
          <w:lang w:val="en-US"/>
        </w:rPr>
        <w:t>Teritorială</w:t>
      </w:r>
      <w:proofErr w:type="spellEnd"/>
      <w:r w:rsidRPr="00556B24">
        <w:rPr>
          <w:b/>
          <w:lang w:val="en-US"/>
        </w:rPr>
        <w:t xml:space="preserve">  </w:t>
      </w:r>
      <w:proofErr w:type="spellStart"/>
      <w:r w:rsidRPr="00556B24">
        <w:rPr>
          <w:b/>
          <w:lang w:val="en-US"/>
        </w:rPr>
        <w:t>pentru</w:t>
      </w:r>
      <w:proofErr w:type="spellEnd"/>
      <w:proofErr w:type="gramEnd"/>
      <w:r w:rsidRPr="00556B24">
        <w:rPr>
          <w:b/>
          <w:lang w:val="en-US"/>
        </w:rPr>
        <w:t xml:space="preserve"> </w:t>
      </w:r>
      <w:proofErr w:type="spellStart"/>
      <w:r w:rsidRPr="00556B24">
        <w:rPr>
          <w:b/>
          <w:lang w:val="en-US"/>
        </w:rPr>
        <w:t>Siguranța</w:t>
      </w:r>
      <w:proofErr w:type="spellEnd"/>
      <w:r w:rsidRPr="00556B24">
        <w:rPr>
          <w:b/>
          <w:lang w:val="en-US"/>
        </w:rPr>
        <w:t xml:space="preserve"> </w:t>
      </w:r>
      <w:proofErr w:type="spellStart"/>
      <w:r w:rsidRPr="00556B24">
        <w:rPr>
          <w:b/>
          <w:lang w:val="en-US"/>
        </w:rPr>
        <w:t>Alimentelor</w:t>
      </w:r>
      <w:proofErr w:type="spellEnd"/>
      <w:r w:rsidRPr="00556B24">
        <w:rPr>
          <w:b/>
          <w:lang w:val="en-US"/>
        </w:rPr>
        <w:t xml:space="preserve">  </w:t>
      </w:r>
      <w:r>
        <w:rPr>
          <w:b/>
          <w:lang w:val="en-US"/>
        </w:rPr>
        <w:t xml:space="preserve">CRIULENI (cu </w:t>
      </w:r>
      <w:proofErr w:type="spellStart"/>
      <w:r>
        <w:rPr>
          <w:b/>
          <w:lang w:val="en-US"/>
        </w:rPr>
        <w:t>raza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acoperire</w:t>
      </w:r>
      <w:proofErr w:type="spellEnd"/>
      <w:r>
        <w:rPr>
          <w:b/>
          <w:lang w:val="en-US"/>
        </w:rPr>
        <w:t xml:space="preserve"> r-l </w:t>
      </w:r>
      <w:proofErr w:type="spellStart"/>
      <w:r>
        <w:rPr>
          <w:b/>
          <w:lang w:val="en-US"/>
        </w:rPr>
        <w:t>Dubasari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vă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aduce</w:t>
      </w:r>
      <w:proofErr w:type="spellEnd"/>
      <w:r>
        <w:rPr>
          <w:b/>
          <w:lang w:val="en-US"/>
        </w:rPr>
        <w:t xml:space="preserve"> </w:t>
      </w:r>
      <w:r w:rsidRPr="00556B24">
        <w:rPr>
          <w:b/>
          <w:lang w:val="en-US"/>
        </w:rPr>
        <w:t xml:space="preserve">la </w:t>
      </w:r>
      <w:proofErr w:type="spellStart"/>
      <w:r w:rsidRPr="00556B24">
        <w:rPr>
          <w:b/>
          <w:lang w:val="en-US"/>
        </w:rPr>
        <w:t>cunoștință</w:t>
      </w:r>
      <w:proofErr w:type="spellEnd"/>
      <w:r w:rsidRPr="00556B24">
        <w:rPr>
          <w:b/>
          <w:lang w:val="en-US"/>
        </w:rPr>
        <w:t xml:space="preserve"> </w:t>
      </w:r>
      <w:proofErr w:type="spellStart"/>
      <w:r w:rsidRPr="00556B24">
        <w:rPr>
          <w:b/>
          <w:lang w:val="en-US"/>
        </w:rPr>
        <w:t>că</w:t>
      </w:r>
      <w:proofErr w:type="spellEnd"/>
      <w:r w:rsidRPr="00556B24"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a</w:t>
      </w:r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mbrozia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plantă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care creşte pe marginea drumului, terenurile lăsate pârloagă, prin parcuri, în grădini, în culturile de cereale, de florea-soarelui etc.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extrem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peri</w:t>
      </w:r>
      <w:r w:rsidR="00CE30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</w:t>
      </w:r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uloasă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oameni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perioada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A7D7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iulie</w:t>
      </w:r>
      <w:proofErr w:type="spellEnd"/>
      <w:r w:rsidR="00D05C8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septembrie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polenul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acestei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plante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purtat</w:t>
      </w:r>
      <w:proofErr w:type="spellEnd"/>
      <w:r w:rsidR="00E546C9"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vânt, provoacă polinoze, este unul dintre factorii agravanţi ai astmului bronşic.</w:t>
      </w:r>
    </w:p>
    <w:p w:rsidR="00E546C9" w:rsidRDefault="00E546C9" w:rsidP="009F1ABB">
      <w:pPr>
        <w:shd w:val="clear" w:color="auto" w:fill="FFFFFF"/>
        <w:spacing w:before="100" w:beforeAutospacing="1" w:after="100" w:afterAutospacing="1" w:line="27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O singură plantă matură poate elibera până la 8 miliarde de grăunțe de polen (20 microni în diametru) și până la 30.000 de semințe, care își păstrează calitățile germinative timp de 40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F6C84" w:rsidRDefault="001F6C84" w:rsidP="00D62A9A">
      <w:pPr>
        <w:shd w:val="clear" w:color="auto" w:fill="FFFFFF"/>
        <w:spacing w:before="100" w:beforeAutospacing="1" w:after="100" w:afterAutospacing="1" w:line="27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F6C84" w:rsidRPr="00D62A9A" w:rsidRDefault="001F6C84" w:rsidP="00D62A9A">
      <w:pPr>
        <w:shd w:val="clear" w:color="auto" w:fill="FFFFFF"/>
        <w:spacing w:before="100" w:beforeAutospacing="1" w:after="100" w:afterAutospacing="1" w:line="27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F6C8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79600" cy="3808674"/>
            <wp:effectExtent l="19050" t="0" r="0" b="0"/>
            <wp:docPr id="11" name="Рисунок 4" descr="C:\Users\user\Desktop\6190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19097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39" cy="381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C9" w:rsidRPr="00D62A9A" w:rsidRDefault="00E546C9" w:rsidP="009F1A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 depistarea buruienii este necesară suprimarea/eradicarea nemijlocită a plantei, prin:</w:t>
      </w:r>
    </w:p>
    <w:p w:rsidR="00E546C9" w:rsidRPr="00D62A9A" w:rsidRDefault="00E546C9" w:rsidP="009F1A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smulgerea din rădăcină sau tăierea repetată, cel puţin de trei ori, înainte de înflorire, pentru a nu provoca dispersia polenului;</w:t>
      </w:r>
    </w:p>
    <w:p w:rsidR="00CE30B7" w:rsidRDefault="00E546C9" w:rsidP="009F1A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eradicarea prin lucrări agricole, ca de exemplu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săpat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praşila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manuală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tăiat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cosit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manual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mecanic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:rsidR="00B41AE4" w:rsidRPr="00B41AE4" w:rsidRDefault="00B41AE4" w:rsidP="00B41A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Cs w:val="24"/>
          <w:lang w:val="en-US"/>
        </w:rPr>
      </w:pPr>
      <w:r w:rsidRPr="00B41AE4">
        <w:rPr>
          <w:color w:val="333333"/>
          <w:sz w:val="24"/>
          <w:lang w:val="en-US"/>
        </w:rPr>
        <w:t xml:space="preserve">- </w:t>
      </w:r>
      <w:proofErr w:type="spellStart"/>
      <w:r w:rsidRPr="00B41AE4">
        <w:rPr>
          <w:color w:val="333333"/>
          <w:sz w:val="24"/>
          <w:lang w:val="en-US"/>
        </w:rPr>
        <w:t>Substanţele</w:t>
      </w:r>
      <w:proofErr w:type="spellEnd"/>
      <w:r w:rsidRPr="00B41AE4">
        <w:rPr>
          <w:color w:val="333333"/>
          <w:sz w:val="24"/>
          <w:lang w:val="en-US"/>
        </w:rPr>
        <w:t xml:space="preserve"> la care </w:t>
      </w:r>
      <w:proofErr w:type="spellStart"/>
      <w:r w:rsidRPr="00B41AE4">
        <w:rPr>
          <w:color w:val="333333"/>
          <w:sz w:val="24"/>
          <w:lang w:val="en-US"/>
        </w:rPr>
        <w:t>este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sensibilă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această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buruiană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sunt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preparatele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pe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bază</w:t>
      </w:r>
      <w:proofErr w:type="spellEnd"/>
      <w:r w:rsidRPr="00B41AE4">
        <w:rPr>
          <w:color w:val="333333"/>
          <w:sz w:val="24"/>
          <w:lang w:val="en-US"/>
        </w:rPr>
        <w:t xml:space="preserve"> de </w:t>
      </w:r>
      <w:proofErr w:type="spellStart"/>
      <w:r w:rsidRPr="00B41AE4">
        <w:rPr>
          <w:i/>
          <w:color w:val="333333"/>
          <w:sz w:val="24"/>
          <w:lang w:val="en-US"/>
        </w:rPr>
        <w:t>Imazamox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sau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proofErr w:type="gramStart"/>
      <w:r w:rsidRPr="00B41AE4">
        <w:rPr>
          <w:i/>
          <w:color w:val="333333"/>
          <w:sz w:val="24"/>
          <w:lang w:val="en-US"/>
        </w:rPr>
        <w:t>Florocloridon</w:t>
      </w:r>
      <w:proofErr w:type="spellEnd"/>
      <w:r w:rsidRPr="00B41AE4">
        <w:rPr>
          <w:i/>
          <w:color w:val="333333"/>
          <w:sz w:val="24"/>
          <w:lang w:val="en-US"/>
        </w:rPr>
        <w:t xml:space="preserve"> ,</w:t>
      </w:r>
      <w:proofErr w:type="gramEnd"/>
      <w:r w:rsidRPr="00B41AE4">
        <w:rPr>
          <w:color w:val="333333"/>
          <w:sz w:val="24"/>
          <w:lang w:val="en-US"/>
        </w:rPr>
        <w:t xml:space="preserve"> conform </w:t>
      </w:r>
      <w:proofErr w:type="spellStart"/>
      <w:r w:rsidRPr="00B41AE4">
        <w:rPr>
          <w:color w:val="333333"/>
          <w:sz w:val="24"/>
          <w:lang w:val="en-US"/>
        </w:rPr>
        <w:t>Registrului</w:t>
      </w:r>
      <w:proofErr w:type="spellEnd"/>
      <w:r w:rsidRPr="00B41AE4">
        <w:rPr>
          <w:color w:val="333333"/>
          <w:sz w:val="24"/>
          <w:lang w:val="en-US"/>
        </w:rPr>
        <w:t xml:space="preserve"> de Stat al </w:t>
      </w:r>
      <w:proofErr w:type="spellStart"/>
      <w:r w:rsidRPr="00B41AE4">
        <w:rPr>
          <w:color w:val="333333"/>
          <w:sz w:val="24"/>
          <w:lang w:val="en-US"/>
        </w:rPr>
        <w:t>produselor</w:t>
      </w:r>
      <w:proofErr w:type="spellEnd"/>
      <w:r w:rsidRPr="00B41AE4">
        <w:rPr>
          <w:color w:val="333333"/>
          <w:sz w:val="24"/>
          <w:lang w:val="en-US"/>
        </w:rPr>
        <w:t xml:space="preserve"> de </w:t>
      </w:r>
      <w:proofErr w:type="spellStart"/>
      <w:r w:rsidRPr="00B41AE4">
        <w:rPr>
          <w:color w:val="333333"/>
          <w:sz w:val="24"/>
          <w:lang w:val="en-US"/>
        </w:rPr>
        <w:t>uz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fitosanitar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şi</w:t>
      </w:r>
      <w:proofErr w:type="spellEnd"/>
      <w:r w:rsidRPr="00B41AE4">
        <w:rPr>
          <w:color w:val="333333"/>
          <w:sz w:val="24"/>
          <w:lang w:val="en-US"/>
        </w:rPr>
        <w:t xml:space="preserve"> al </w:t>
      </w:r>
      <w:proofErr w:type="spellStart"/>
      <w:r w:rsidRPr="00B41AE4">
        <w:rPr>
          <w:color w:val="333333"/>
          <w:sz w:val="24"/>
          <w:lang w:val="en-US"/>
        </w:rPr>
        <w:t>fertilizanţilor</w:t>
      </w:r>
      <w:proofErr w:type="spellEnd"/>
      <w:r w:rsidRPr="00B41AE4">
        <w:rPr>
          <w:color w:val="333333"/>
          <w:sz w:val="24"/>
          <w:lang w:val="en-US"/>
        </w:rPr>
        <w:t xml:space="preserve">, </w:t>
      </w:r>
      <w:proofErr w:type="spellStart"/>
      <w:r w:rsidRPr="00B41AE4">
        <w:rPr>
          <w:color w:val="333333"/>
          <w:sz w:val="24"/>
          <w:lang w:val="en-US"/>
        </w:rPr>
        <w:t>permise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pentru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utilizare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în</w:t>
      </w:r>
      <w:proofErr w:type="spellEnd"/>
      <w:r w:rsidRPr="00B41AE4">
        <w:rPr>
          <w:color w:val="333333"/>
          <w:sz w:val="24"/>
          <w:lang w:val="en-US"/>
        </w:rPr>
        <w:t xml:space="preserve"> </w:t>
      </w:r>
      <w:proofErr w:type="spellStart"/>
      <w:r w:rsidRPr="00B41AE4">
        <w:rPr>
          <w:color w:val="333333"/>
          <w:sz w:val="24"/>
          <w:lang w:val="en-US"/>
        </w:rPr>
        <w:t>Republica</w:t>
      </w:r>
      <w:proofErr w:type="spellEnd"/>
      <w:r w:rsidRPr="00B41AE4">
        <w:rPr>
          <w:color w:val="333333"/>
          <w:sz w:val="24"/>
          <w:lang w:val="en-US"/>
        </w:rPr>
        <w:t xml:space="preserve"> Moldova.</w:t>
      </w:r>
    </w:p>
    <w:p w:rsidR="00D62A9A" w:rsidRPr="009F1ABB" w:rsidRDefault="001F6C84" w:rsidP="009F1ABB">
      <w:pPr>
        <w:shd w:val="clear" w:color="auto" w:fill="FFFFFF"/>
        <w:spacing w:before="100" w:beforeAutospacing="1" w:after="100" w:afterAutospacing="1" w:line="27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119357" cy="3530379"/>
            <wp:effectExtent l="19050" t="0" r="0" b="0"/>
            <wp:docPr id="13" name="Рисунок 8" descr="C:\Users\user\Desktop\b_26dc3bdd81dbc100aec3e3ed03f8224a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_26dc3bdd81dbc100aec3e3ed03f8224a62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5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E4" w:rsidRPr="00B41AE4" w:rsidRDefault="00B41AE4" w:rsidP="00B41AE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lang w:val="ro-RO"/>
        </w:rPr>
        <w:lastRenderedPageBreak/>
        <w:t xml:space="preserve">     </w:t>
      </w:r>
      <w:r w:rsidRPr="00B41AE4">
        <w:rPr>
          <w:rFonts w:ascii="Times New Roman" w:hAnsi="Times New Roman" w:cs="Times New Roman"/>
          <w:color w:val="333333"/>
          <w:sz w:val="24"/>
          <w:lang w:val="ro-RO"/>
        </w:rPr>
        <w:t>Având în vedere  pericolul care  o are această plantă  asupra mediului înconjurător și sănătății  oamenilor ,Guvernul R.Moldo</w:t>
      </w:r>
      <w:r>
        <w:rPr>
          <w:rFonts w:ascii="Times New Roman" w:hAnsi="Times New Roman" w:cs="Times New Roman"/>
          <w:color w:val="333333"/>
          <w:sz w:val="24"/>
          <w:lang w:val="ro-RO"/>
        </w:rPr>
        <w:t xml:space="preserve">va a emis în anul 2018  Hotărârea </w:t>
      </w:r>
      <w:r w:rsidRPr="00B41AE4">
        <w:rPr>
          <w:rFonts w:ascii="Times New Roman" w:hAnsi="Times New Roman" w:cs="Times New Roman"/>
          <w:color w:val="333333"/>
          <w:sz w:val="24"/>
          <w:lang w:val="ro-RO"/>
        </w:rPr>
        <w:t>nr : 1029 pentru  aprobarea Regulamentului  privind combaterea  și prevenirea răspîndirii  ( Ambrosia  artemisifolia ) și a planului d</w:t>
      </w:r>
      <w:r>
        <w:rPr>
          <w:rFonts w:ascii="Times New Roman" w:hAnsi="Times New Roman" w:cs="Times New Roman"/>
          <w:color w:val="333333"/>
          <w:sz w:val="24"/>
          <w:lang w:val="ro-RO"/>
        </w:rPr>
        <w:t xml:space="preserve">e acțiuni  privind combaterea </w:t>
      </w:r>
      <w:r w:rsidRPr="00B41AE4">
        <w:rPr>
          <w:rFonts w:ascii="Times New Roman" w:hAnsi="Times New Roman" w:cs="Times New Roman"/>
          <w:color w:val="333333"/>
          <w:sz w:val="24"/>
          <w:lang w:val="ro-RO"/>
        </w:rPr>
        <w:t>ș</w:t>
      </w:r>
      <w:r>
        <w:rPr>
          <w:rFonts w:ascii="Times New Roman" w:hAnsi="Times New Roman" w:cs="Times New Roman"/>
          <w:color w:val="333333"/>
          <w:sz w:val="24"/>
          <w:lang w:val="ro-RO"/>
        </w:rPr>
        <w:t>i prevenirea răspîndirii buruienii Ambrozia</w:t>
      </w:r>
      <w:r w:rsidRPr="00B41AE4">
        <w:rPr>
          <w:rFonts w:ascii="Times New Roman" w:hAnsi="Times New Roman" w:cs="Times New Roman"/>
          <w:color w:val="333333"/>
          <w:sz w:val="24"/>
          <w:lang w:val="ro-RO"/>
        </w:rPr>
        <w:t>(Ambrosi</w:t>
      </w:r>
      <w:r>
        <w:rPr>
          <w:rFonts w:ascii="Times New Roman" w:hAnsi="Times New Roman" w:cs="Times New Roman"/>
          <w:color w:val="333333"/>
          <w:sz w:val="24"/>
          <w:lang w:val="ro-RO"/>
        </w:rPr>
        <w:t xml:space="preserve">a </w:t>
      </w:r>
      <w:r w:rsidRPr="00B41AE4">
        <w:rPr>
          <w:rFonts w:ascii="Times New Roman" w:hAnsi="Times New Roman" w:cs="Times New Roman"/>
          <w:color w:val="333333"/>
          <w:sz w:val="24"/>
          <w:lang w:val="ro-RO"/>
        </w:rPr>
        <w:t>artemisifolia</w:t>
      </w:r>
      <w:r w:rsidRPr="00B41AE4">
        <w:rPr>
          <w:rFonts w:ascii="Times New Roman" w:hAnsi="Times New Roman" w:cs="Times New Roman"/>
          <w:color w:val="333333"/>
          <w:sz w:val="24"/>
          <w:lang w:val="en-US"/>
        </w:rPr>
        <w:t xml:space="preserve"> )  </w:t>
      </w:r>
      <w:proofErr w:type="spellStart"/>
      <w:r w:rsidRPr="00B41AE4">
        <w:rPr>
          <w:rFonts w:ascii="Times New Roman" w:hAnsi="Times New Roman" w:cs="Times New Roman"/>
          <w:color w:val="333333"/>
          <w:sz w:val="24"/>
          <w:lang w:val="en-US"/>
        </w:rPr>
        <w:t>pentru</w:t>
      </w:r>
      <w:proofErr w:type="spellEnd"/>
      <w:r w:rsidRPr="00B41AE4">
        <w:rPr>
          <w:rFonts w:ascii="Times New Roman" w:hAnsi="Times New Roman" w:cs="Times New Roman"/>
          <w:color w:val="333333"/>
          <w:sz w:val="24"/>
          <w:lang w:val="en-US"/>
        </w:rPr>
        <w:t xml:space="preserve"> </w:t>
      </w:r>
      <w:proofErr w:type="spellStart"/>
      <w:r w:rsidRPr="00B41AE4">
        <w:rPr>
          <w:rFonts w:ascii="Times New Roman" w:hAnsi="Times New Roman" w:cs="Times New Roman"/>
          <w:color w:val="333333"/>
          <w:sz w:val="24"/>
          <w:lang w:val="en-US"/>
        </w:rPr>
        <w:t>anii</w:t>
      </w:r>
      <w:proofErr w:type="spellEnd"/>
      <w:r w:rsidRPr="00B41AE4">
        <w:rPr>
          <w:rFonts w:ascii="Times New Roman" w:hAnsi="Times New Roman" w:cs="Times New Roman"/>
          <w:color w:val="333333"/>
          <w:sz w:val="24"/>
          <w:lang w:val="en-US"/>
        </w:rPr>
        <w:t xml:space="preserve"> 2019-2024 </w:t>
      </w:r>
      <w:r>
        <w:rPr>
          <w:rFonts w:ascii="Times New Roman" w:hAnsi="Times New Roman" w:cs="Times New Roman"/>
          <w:color w:val="333333"/>
          <w:sz w:val="24"/>
          <w:lang w:val="en-US"/>
        </w:rPr>
        <w:t>.</w:t>
      </w:r>
    </w:p>
    <w:p w:rsidR="00D62A9A" w:rsidRPr="00D62A9A" w:rsidRDefault="00D62A9A" w:rsidP="009F1AB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Atenţionăm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 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conform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prevederilor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art.35 </w:t>
      </w:r>
      <w:proofErr w:type="spellStart"/>
      <w:proofErr w:type="gram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alin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.(</w:t>
      </w:r>
      <w:proofErr w:type="gram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1)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lit.a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b)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Legii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nr.228 din 23.09.2010 cu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privire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protecţia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plantelor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carantina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fitosanitară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procesul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cultivare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plantelor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persoanele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fizice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juridice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indiferent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tipul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proprietate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forma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juridică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organizare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sunt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obligate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efectuieze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cercetarea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sistematică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semănăturilor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plantaţiilor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realizarea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măsuri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fitosanitare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scopul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prevenirii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apariţiei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diseminării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organismelor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dăunătoare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62A9A" w:rsidRPr="00D62A9A" w:rsidRDefault="00D62A9A" w:rsidP="009F1AB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Totodată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conform art.189 alin.2 al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Contravenţional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Republicii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Moldova nr.218 din 24.10.2008,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omiterea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îndeplinirii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timp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încălcarea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="00CE30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tenţionat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deţinătorii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terenuri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măsurilor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obligatorii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privind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combaterea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dăunătorilor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carantină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agenţilor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patogeni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bolilor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plante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buruienilor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se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sancţionează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amendă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la 3 la 12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unităţi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convenţionale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aplicată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persoanei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fizice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amendă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la 24 la 48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unităţi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convenţionale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aplicată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persoanei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funcţie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răspundere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amendă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la 48 la 90 de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unităţi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convenţionale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aplicată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persoanei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juridice</w:t>
      </w:r>
      <w:proofErr w:type="spellEnd"/>
      <w:r w:rsidRPr="00D62A9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62A9A" w:rsidRDefault="009F1ABB" w:rsidP="00D6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6428519" cy="4548146"/>
            <wp:effectExtent l="19050" t="0" r="0" b="0"/>
            <wp:docPr id="14" name="Рисунок 9" descr="C:\Users\user\Desktop\ambrosia-artemisiif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mbrosia-artemisiifol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10" cy="455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BB" w:rsidRDefault="009F1ABB" w:rsidP="00D6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9F1ABB" w:rsidRDefault="009F1ABB" w:rsidP="00D6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9F1ABB" w:rsidRDefault="009F1ABB" w:rsidP="00D6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9F1ABB" w:rsidRPr="009F1ABB" w:rsidRDefault="009F1ABB" w:rsidP="00D6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9F1ABB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Șef DTSA </w:t>
      </w:r>
      <w:r w:rsidR="00B41AE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Criuleni(cu raza de acoperire r-l Dubasari)</w:t>
      </w:r>
      <w:r w:rsidRPr="009F1ABB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________________</w:t>
      </w:r>
      <w:r w:rsidR="00B41AE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___</w:t>
      </w:r>
      <w:r w:rsidRPr="009F1ABB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V</w:t>
      </w:r>
      <w:r w:rsidR="00B41AE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italie DOLGANIUC</w:t>
      </w:r>
    </w:p>
    <w:p w:rsidR="009F1ABB" w:rsidRPr="009F1ABB" w:rsidRDefault="009F1ABB" w:rsidP="00D6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:rsidR="009F1ABB" w:rsidRDefault="009F1ABB" w:rsidP="00D6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ro-RO"/>
        </w:rPr>
      </w:pPr>
    </w:p>
    <w:p w:rsidR="009F1ABB" w:rsidRDefault="009F1ABB" w:rsidP="00D6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ro-RO"/>
        </w:rPr>
      </w:pPr>
    </w:p>
    <w:p w:rsidR="009F1ABB" w:rsidRPr="009F1ABB" w:rsidRDefault="009F1ABB" w:rsidP="00D6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ro-RO"/>
        </w:rPr>
      </w:pPr>
      <w:r w:rsidRPr="009F1ABB">
        <w:rPr>
          <w:rFonts w:ascii="Times New Roman" w:eastAsia="Times New Roman" w:hAnsi="Times New Roman" w:cs="Times New Roman"/>
          <w:color w:val="333333"/>
          <w:sz w:val="16"/>
          <w:szCs w:val="16"/>
          <w:lang w:val="ro-RO"/>
        </w:rPr>
        <w:t xml:space="preserve"> </w:t>
      </w:r>
    </w:p>
    <w:sectPr w:rsidR="009F1ABB" w:rsidRPr="009F1ABB" w:rsidSect="00B41AE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9"/>
    <w:rsid w:val="001F6C84"/>
    <w:rsid w:val="00200957"/>
    <w:rsid w:val="00237CA7"/>
    <w:rsid w:val="00701F9D"/>
    <w:rsid w:val="00754F47"/>
    <w:rsid w:val="009F1ABB"/>
    <w:rsid w:val="00AA7D75"/>
    <w:rsid w:val="00AE7598"/>
    <w:rsid w:val="00B41AE4"/>
    <w:rsid w:val="00CE30B7"/>
    <w:rsid w:val="00D05C89"/>
    <w:rsid w:val="00D53698"/>
    <w:rsid w:val="00D62A9A"/>
    <w:rsid w:val="00E03BCC"/>
    <w:rsid w:val="00E546C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EF4"/>
  <w15:docId w15:val="{404BDE94-22AB-4756-BC82-E59B123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A7"/>
  </w:style>
  <w:style w:type="paragraph" w:styleId="3">
    <w:name w:val="heading 3"/>
    <w:basedOn w:val="a"/>
    <w:link w:val="30"/>
    <w:uiPriority w:val="9"/>
    <w:qFormat/>
    <w:rsid w:val="00E5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6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54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C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62A9A"/>
  </w:style>
  <w:style w:type="character" w:styleId="a7">
    <w:name w:val="Hyperlink"/>
    <w:basedOn w:val="a0"/>
    <w:uiPriority w:val="99"/>
    <w:unhideWhenUsed/>
    <w:rsid w:val="00D62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sa.gov.md/sites/default/files/ambrosiaartemisiifolia1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1299-5970-4207-B675-3BFF8BC8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2020-05-26T08:38:00Z</cp:lastPrinted>
  <dcterms:created xsi:type="dcterms:W3CDTF">2020-05-26T08:45:00Z</dcterms:created>
  <dcterms:modified xsi:type="dcterms:W3CDTF">2020-05-26T08:45:00Z</dcterms:modified>
</cp:coreProperties>
</file>