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7022" w:rsidRPr="00EB4CCF" w:rsidRDefault="00667022" w:rsidP="009E1DB4">
      <w:pPr>
        <w:jc w:val="center"/>
        <w:rPr>
          <w:rFonts w:ascii="Times New Roman" w:hAnsi="Times New Roman"/>
          <w:b/>
          <w:sz w:val="24"/>
          <w:szCs w:val="24"/>
          <w:lang w:val="it-IT"/>
        </w:rPr>
      </w:pPr>
      <w:r w:rsidRPr="00EB4CCF">
        <w:rPr>
          <w:rFonts w:ascii="Times New Roman" w:hAnsi="Times New Roman"/>
          <w:b/>
          <w:sz w:val="24"/>
          <w:szCs w:val="24"/>
          <w:lang w:val="it-IT"/>
        </w:rPr>
        <w:t>COMISIA RAIONALĂ EXTRAORDINARĂ DE SĂNĂTATE PUBLICĂ CRIULENI</w:t>
      </w:r>
    </w:p>
    <w:p w:rsidR="00667022" w:rsidRPr="00256374" w:rsidRDefault="00667022" w:rsidP="009E1DB4">
      <w:pPr>
        <w:jc w:val="center"/>
        <w:rPr>
          <w:rFonts w:ascii="Times New Roman" w:hAnsi="Times New Roman"/>
          <w:b/>
          <w:sz w:val="24"/>
          <w:szCs w:val="24"/>
          <w:lang w:val="en-US"/>
        </w:rPr>
      </w:pPr>
      <w:r w:rsidRPr="00256374">
        <w:rPr>
          <w:rFonts w:ascii="Times New Roman" w:hAnsi="Times New Roman"/>
          <w:b/>
          <w:sz w:val="24"/>
          <w:szCs w:val="24"/>
          <w:lang w:val="en-US"/>
        </w:rPr>
        <w:t>HOTĂRÂREA</w:t>
      </w:r>
    </w:p>
    <w:p w:rsidR="00667022" w:rsidRPr="00256374" w:rsidRDefault="00667022" w:rsidP="009E1DB4">
      <w:pPr>
        <w:jc w:val="center"/>
        <w:rPr>
          <w:rFonts w:ascii="Times New Roman" w:hAnsi="Times New Roman"/>
          <w:b/>
          <w:sz w:val="24"/>
          <w:szCs w:val="24"/>
          <w:lang w:val="en-US"/>
        </w:rPr>
      </w:pPr>
      <w:r>
        <w:rPr>
          <w:rFonts w:ascii="Times New Roman" w:hAnsi="Times New Roman"/>
          <w:b/>
          <w:sz w:val="24"/>
          <w:szCs w:val="24"/>
          <w:lang w:val="en-US"/>
        </w:rPr>
        <w:t xml:space="preserve"> nr.25 din 19</w:t>
      </w:r>
      <w:r w:rsidRPr="00256374">
        <w:rPr>
          <w:rFonts w:ascii="Times New Roman" w:hAnsi="Times New Roman"/>
          <w:b/>
          <w:sz w:val="24"/>
          <w:szCs w:val="24"/>
          <w:lang w:val="en-US"/>
        </w:rPr>
        <w:t xml:space="preserve"> martie 2021</w:t>
      </w:r>
    </w:p>
    <w:p w:rsidR="00667022" w:rsidRPr="00EB4CCF" w:rsidRDefault="00667022" w:rsidP="009E1DB4">
      <w:pPr>
        <w:jc w:val="center"/>
        <w:rPr>
          <w:rFonts w:ascii="Times New Roman" w:hAnsi="Times New Roman"/>
          <w:b/>
          <w:sz w:val="32"/>
          <w:szCs w:val="24"/>
          <w:lang w:val="en-US"/>
        </w:rPr>
      </w:pPr>
    </w:p>
    <w:p w:rsidR="00667022" w:rsidRPr="00EB4CCF" w:rsidRDefault="00667022" w:rsidP="00256374">
      <w:pPr>
        <w:spacing w:after="0"/>
        <w:jc w:val="both"/>
        <w:rPr>
          <w:rFonts w:ascii="Times New Roman" w:hAnsi="Times New Roman"/>
          <w:sz w:val="28"/>
          <w:szCs w:val="24"/>
          <w:lang w:val="en-US"/>
        </w:rPr>
      </w:pPr>
      <w:r w:rsidRPr="00EB4CCF">
        <w:rPr>
          <w:rFonts w:ascii="Times New Roman" w:hAnsi="Times New Roman"/>
          <w:sz w:val="28"/>
          <w:szCs w:val="24"/>
          <w:lang w:val="en-US"/>
        </w:rPr>
        <w:t xml:space="preserve">            In temeiul art.58 din Legea nr. 10/2009 privind supravegherea de stat a sănătații publice (Monitorul oficial, 2009, nr.67, art. 183), cu modificările ulterioare, urmare a analizei situației epidemiologice actuale în raion.</w:t>
      </w:r>
    </w:p>
    <w:p w:rsidR="00667022" w:rsidRPr="00EB4CCF" w:rsidRDefault="00EA1660" w:rsidP="00540E38">
      <w:pPr>
        <w:spacing w:after="0"/>
        <w:ind w:firstLine="708"/>
        <w:jc w:val="both"/>
        <w:rPr>
          <w:rFonts w:ascii="Times New Roman" w:hAnsi="Times New Roman"/>
          <w:sz w:val="28"/>
          <w:szCs w:val="24"/>
          <w:lang w:val="it-IT"/>
        </w:rPr>
      </w:pPr>
      <w:r>
        <w:rPr>
          <w:rFonts w:ascii="Times New Roman" w:hAnsi="Times New Roman"/>
          <w:sz w:val="28"/>
          <w:szCs w:val="24"/>
          <w:lang w:val="it-IT"/>
        </w:rPr>
        <w:t xml:space="preserve">În perioada de 08.03.2021-19.03.2021 în </w:t>
      </w:r>
      <w:r w:rsidR="00667022" w:rsidRPr="00EB4CCF">
        <w:rPr>
          <w:rFonts w:ascii="Times New Roman" w:hAnsi="Times New Roman"/>
          <w:sz w:val="28"/>
          <w:szCs w:val="24"/>
          <w:lang w:val="it-IT"/>
        </w:rPr>
        <w:t>r</w:t>
      </w:r>
      <w:r w:rsidR="00540E38">
        <w:rPr>
          <w:rFonts w:ascii="Times New Roman" w:hAnsi="Times New Roman"/>
          <w:sz w:val="28"/>
          <w:szCs w:val="24"/>
          <w:lang w:val="it-IT"/>
        </w:rPr>
        <w:t>l</w:t>
      </w:r>
      <w:r w:rsidR="00667022" w:rsidRPr="00EB4CCF">
        <w:rPr>
          <w:rFonts w:ascii="Times New Roman" w:hAnsi="Times New Roman"/>
          <w:sz w:val="28"/>
          <w:szCs w:val="24"/>
          <w:lang w:val="it-IT"/>
        </w:rPr>
        <w:t>.</w:t>
      </w:r>
      <w:r w:rsidR="00540E38">
        <w:rPr>
          <w:rFonts w:ascii="Times New Roman" w:hAnsi="Times New Roman"/>
          <w:sz w:val="28"/>
          <w:szCs w:val="24"/>
          <w:lang w:val="it-IT"/>
        </w:rPr>
        <w:t xml:space="preserve"> </w:t>
      </w:r>
      <w:r w:rsidR="00667022" w:rsidRPr="00EB4CCF">
        <w:rPr>
          <w:rFonts w:ascii="Times New Roman" w:hAnsi="Times New Roman"/>
          <w:sz w:val="28"/>
          <w:szCs w:val="24"/>
          <w:lang w:val="it-IT"/>
        </w:rPr>
        <w:t>Criuleni au fost î</w:t>
      </w:r>
      <w:r w:rsidR="00667022">
        <w:rPr>
          <w:rFonts w:ascii="Times New Roman" w:hAnsi="Times New Roman"/>
          <w:sz w:val="28"/>
          <w:szCs w:val="24"/>
          <w:lang w:val="it-IT"/>
        </w:rPr>
        <w:t xml:space="preserve">nregistrate </w:t>
      </w:r>
      <w:r>
        <w:rPr>
          <w:rFonts w:ascii="Times New Roman" w:hAnsi="Times New Roman"/>
          <w:sz w:val="28"/>
          <w:szCs w:val="24"/>
          <w:lang w:val="it-IT"/>
        </w:rPr>
        <w:t>227</w:t>
      </w:r>
      <w:r w:rsidR="00667022" w:rsidRPr="00EB4CCF">
        <w:rPr>
          <w:rFonts w:ascii="Times New Roman" w:hAnsi="Times New Roman"/>
          <w:sz w:val="28"/>
          <w:szCs w:val="24"/>
          <w:lang w:val="it-IT"/>
        </w:rPr>
        <w:t xml:space="preserve">  cazuri confirmate cu infecția COVID-19.  Incidența totală</w:t>
      </w:r>
      <w:r w:rsidR="00667022">
        <w:rPr>
          <w:rFonts w:ascii="Times New Roman" w:hAnsi="Times New Roman"/>
          <w:sz w:val="28"/>
          <w:szCs w:val="24"/>
          <w:lang w:val="it-IT"/>
        </w:rPr>
        <w:t xml:space="preserve"> constituie </w:t>
      </w:r>
      <w:r>
        <w:rPr>
          <w:rFonts w:ascii="Times New Roman" w:hAnsi="Times New Roman"/>
          <w:sz w:val="28"/>
          <w:szCs w:val="24"/>
          <w:lang w:val="it-IT"/>
        </w:rPr>
        <w:t>316,6</w:t>
      </w:r>
      <w:r w:rsidR="00667022" w:rsidRPr="00EB4CCF">
        <w:rPr>
          <w:rFonts w:ascii="Times New Roman" w:hAnsi="Times New Roman"/>
          <w:sz w:val="28"/>
          <w:szCs w:val="24"/>
          <w:lang w:val="it-IT"/>
        </w:rPr>
        <w:t xml:space="preserve"> la 100 mii populație.</w:t>
      </w:r>
    </w:p>
    <w:p w:rsidR="00667022" w:rsidRPr="00EB4CCF" w:rsidRDefault="00667022" w:rsidP="00257C4F">
      <w:pPr>
        <w:spacing w:after="0"/>
        <w:ind w:firstLine="708"/>
        <w:jc w:val="both"/>
        <w:rPr>
          <w:rFonts w:ascii="Times New Roman" w:hAnsi="Times New Roman"/>
          <w:sz w:val="28"/>
          <w:szCs w:val="24"/>
          <w:lang w:val="ro-RO"/>
        </w:rPr>
      </w:pPr>
      <w:r w:rsidRPr="00EB4CCF">
        <w:rPr>
          <w:rFonts w:ascii="Times New Roman" w:hAnsi="Times New Roman"/>
          <w:sz w:val="28"/>
          <w:szCs w:val="24"/>
          <w:lang w:val="ro-RO"/>
        </w:rPr>
        <w:t>Din cele men</w:t>
      </w:r>
      <w:r w:rsidR="00540E38">
        <w:rPr>
          <w:rFonts w:ascii="Times New Roman" w:hAnsi="Times New Roman"/>
          <w:sz w:val="28"/>
          <w:szCs w:val="24"/>
          <w:lang w:val="ro-RO"/>
        </w:rPr>
        <w:t>ț</w:t>
      </w:r>
      <w:r w:rsidRPr="00EB4CCF">
        <w:rPr>
          <w:rFonts w:ascii="Times New Roman" w:hAnsi="Times New Roman"/>
          <w:sz w:val="28"/>
          <w:szCs w:val="24"/>
          <w:lang w:val="ro-RO"/>
        </w:rPr>
        <w:t>ionate mai sus reese, că măsurile de răspuns la infecția  cu Coronavirus de tip nou COVID-19 sunt insuficiente, ce</w:t>
      </w:r>
      <w:r w:rsidR="00540E38">
        <w:rPr>
          <w:rFonts w:ascii="Times New Roman" w:hAnsi="Times New Roman"/>
          <w:sz w:val="28"/>
          <w:szCs w:val="24"/>
          <w:lang w:val="ro-RO"/>
        </w:rPr>
        <w:t>e</w:t>
      </w:r>
      <w:r w:rsidRPr="00EB4CCF">
        <w:rPr>
          <w:rFonts w:ascii="Times New Roman" w:hAnsi="Times New Roman"/>
          <w:sz w:val="28"/>
          <w:szCs w:val="24"/>
          <w:lang w:val="ro-RO"/>
        </w:rPr>
        <w:t>a ce se încadrează în gradul de alertă ,,COD ROȘU,, (conform Planului de pregătire și răspuns la infecția cu Coronavirus de tip nou COVID-19 – versiunea 2, aprobat prin Hotărîrea nr.30 din 11 septembrie 2020 a Comisiei Naționale Extraordinare de Sănătate Publică) cu impact mare, risc major cu potențial înalt de transmitere, afectarea gravă a sănătății populației, c</w:t>
      </w:r>
      <w:r w:rsidR="00540E38">
        <w:rPr>
          <w:rFonts w:ascii="Times New Roman" w:hAnsi="Times New Roman"/>
          <w:sz w:val="28"/>
          <w:szCs w:val="24"/>
          <w:lang w:val="ro-RO"/>
        </w:rPr>
        <w:t>ar</w:t>
      </w:r>
      <w:r w:rsidRPr="00EB4CCF">
        <w:rPr>
          <w:rFonts w:ascii="Times New Roman" w:hAnsi="Times New Roman"/>
          <w:sz w:val="28"/>
          <w:szCs w:val="24"/>
          <w:lang w:val="ro-RO"/>
        </w:rPr>
        <w:t>e necesită măsuri stricte de control, supravegheri și răspuns.</w:t>
      </w:r>
    </w:p>
    <w:p w:rsidR="00667022" w:rsidRPr="00EB4CCF" w:rsidRDefault="00667022" w:rsidP="00257C4F">
      <w:pPr>
        <w:shd w:val="clear" w:color="auto" w:fill="FFFFFF"/>
        <w:spacing w:after="360" w:line="240" w:lineRule="auto"/>
        <w:jc w:val="both"/>
        <w:rPr>
          <w:rFonts w:ascii="Times New Roman" w:hAnsi="Times New Roman"/>
          <w:color w:val="000000"/>
          <w:sz w:val="28"/>
          <w:szCs w:val="24"/>
          <w:lang w:val="ro-MD" w:eastAsia="ru-RU"/>
        </w:rPr>
      </w:pPr>
      <w:r w:rsidRPr="00EB4CCF">
        <w:rPr>
          <w:rFonts w:ascii="Times New Roman" w:hAnsi="Times New Roman"/>
          <w:sz w:val="28"/>
          <w:szCs w:val="24"/>
          <w:lang w:val="ro-MD"/>
        </w:rPr>
        <w:t xml:space="preserve">          </w:t>
      </w:r>
      <w:r w:rsidRPr="00EB4CCF">
        <w:rPr>
          <w:rFonts w:ascii="Times New Roman" w:hAnsi="Times New Roman"/>
          <w:color w:val="000000"/>
          <w:sz w:val="28"/>
          <w:szCs w:val="24"/>
          <w:lang w:val="ro-MD" w:eastAsia="ru-RU"/>
        </w:rPr>
        <w:t>Reieșind din cele menționate, Comisia raională de Sănătate Publică Criuleni</w:t>
      </w:r>
    </w:p>
    <w:p w:rsidR="00667022" w:rsidRPr="00EB4CCF" w:rsidRDefault="00667022" w:rsidP="009E1DB4">
      <w:pPr>
        <w:jc w:val="center"/>
        <w:rPr>
          <w:rFonts w:ascii="Times New Roman" w:hAnsi="Times New Roman"/>
          <w:b/>
          <w:sz w:val="28"/>
          <w:szCs w:val="24"/>
          <w:lang w:val="en-US"/>
        </w:rPr>
      </w:pPr>
      <w:r w:rsidRPr="00EB4CCF">
        <w:rPr>
          <w:rFonts w:ascii="Times New Roman" w:hAnsi="Times New Roman"/>
          <w:b/>
          <w:sz w:val="28"/>
          <w:szCs w:val="24"/>
          <w:lang w:val="en-US"/>
        </w:rPr>
        <w:t>HOTĂRĂȘTE:</w:t>
      </w:r>
    </w:p>
    <w:p w:rsidR="00667022" w:rsidRPr="00EB4CCF" w:rsidRDefault="00667022" w:rsidP="009E1DB4">
      <w:pPr>
        <w:pStyle w:val="Listparagraf"/>
        <w:numPr>
          <w:ilvl w:val="0"/>
          <w:numId w:val="1"/>
        </w:numPr>
        <w:jc w:val="both"/>
        <w:rPr>
          <w:rFonts w:ascii="Times New Roman" w:hAnsi="Times New Roman"/>
          <w:b/>
          <w:sz w:val="28"/>
          <w:szCs w:val="24"/>
          <w:lang w:val="it-IT"/>
        </w:rPr>
      </w:pPr>
      <w:r w:rsidRPr="00EB4CCF">
        <w:rPr>
          <w:rFonts w:ascii="Times New Roman" w:hAnsi="Times New Roman"/>
          <w:sz w:val="28"/>
          <w:szCs w:val="24"/>
          <w:lang w:val="it-IT"/>
        </w:rPr>
        <w:t xml:space="preserve"> Se ia act de prevederile Hotărârii Comisiei naționale extraordinare de sănătate publică nr. 50 din 12 martie 2021.</w:t>
      </w:r>
    </w:p>
    <w:p w:rsidR="00667022" w:rsidRPr="00EB4CCF" w:rsidRDefault="00667022" w:rsidP="009E1DB4">
      <w:pPr>
        <w:pStyle w:val="Listparagraf"/>
        <w:numPr>
          <w:ilvl w:val="0"/>
          <w:numId w:val="1"/>
        </w:numPr>
        <w:jc w:val="both"/>
        <w:rPr>
          <w:rFonts w:ascii="Times New Roman" w:hAnsi="Times New Roman"/>
          <w:bCs/>
          <w:sz w:val="28"/>
          <w:szCs w:val="24"/>
          <w:lang w:val="it-IT"/>
        </w:rPr>
      </w:pPr>
      <w:r w:rsidRPr="00EB4CCF">
        <w:rPr>
          <w:rFonts w:ascii="Times New Roman" w:hAnsi="Times New Roman"/>
          <w:bCs/>
          <w:sz w:val="28"/>
          <w:szCs w:val="24"/>
          <w:lang w:val="it-IT"/>
        </w:rPr>
        <w:t>La nivelul raionului Criuleni, î</w:t>
      </w:r>
      <w:r>
        <w:rPr>
          <w:rFonts w:ascii="Times New Roman" w:hAnsi="Times New Roman"/>
          <w:bCs/>
          <w:sz w:val="28"/>
          <w:szCs w:val="24"/>
          <w:lang w:val="it-IT"/>
        </w:rPr>
        <w:t>n perioada 19</w:t>
      </w:r>
      <w:r w:rsidRPr="00EB4CCF">
        <w:rPr>
          <w:rFonts w:ascii="Times New Roman" w:hAnsi="Times New Roman"/>
          <w:bCs/>
          <w:sz w:val="28"/>
          <w:szCs w:val="24"/>
          <w:lang w:val="it-IT"/>
        </w:rPr>
        <w:t xml:space="preserve"> - 29 martie 2021 inclusiv, în baza indicatorilor incidenței la 100 mii populație, se atribuie următoarele grade de alertă: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0"/>
      </w:tblGrid>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Denumirea localității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Gradul de alertă atribuit</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Or.Criuleni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Bălțata</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com. Boșcana</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Cimișeni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s.Corjova</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s.Coșernița</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com. Bălăbănești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s.Cruglic</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portocaliu”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s.Dolinnoe</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lastRenderedPageBreak/>
              <w:t>com. Drăsliceni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Dubăsarii Vechi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Hîrtopul Mare</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Hîrtopul Mic</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verde”</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s.Hrușova</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s.Ișnovăț</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Pr>
                <w:rFonts w:ascii="Times New Roman" w:hAnsi="Times New Roman"/>
                <w:bCs/>
                <w:sz w:val="28"/>
                <w:szCs w:val="24"/>
                <w:lang w:val="en-US"/>
              </w:rPr>
              <w:t>,,Cod portocaliu</w:t>
            </w:r>
            <w:r w:rsidRPr="00EB4CCF">
              <w:rPr>
                <w:rFonts w:ascii="Times New Roman" w:hAnsi="Times New Roman"/>
                <w:bCs/>
                <w:sz w:val="28"/>
                <w:szCs w:val="24"/>
                <w:lang w:val="en-US"/>
              </w:rPr>
              <w:t>”</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Izbiște</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Jevreni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portocaliu”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s.Mașcăuți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Măgdăcești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s.Miclești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s.Onițcani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s.Pașcani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s.Răculești</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Rîșcova</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 Slobozia Dușca</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r w:rsidR="00667022" w:rsidRPr="00EB4CCF" w:rsidTr="006914A2">
        <w:tc>
          <w:tcPr>
            <w:tcW w:w="4785"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s.Zăicana</w:t>
            </w:r>
          </w:p>
        </w:tc>
        <w:tc>
          <w:tcPr>
            <w:tcW w:w="4786" w:type="dxa"/>
          </w:tcPr>
          <w:p w:rsidR="00667022" w:rsidRPr="00EB4CCF" w:rsidRDefault="00667022" w:rsidP="006914A2">
            <w:pPr>
              <w:spacing w:after="0" w:line="240" w:lineRule="auto"/>
              <w:jc w:val="both"/>
              <w:rPr>
                <w:rFonts w:ascii="Times New Roman" w:hAnsi="Times New Roman"/>
                <w:bCs/>
                <w:sz w:val="28"/>
                <w:szCs w:val="24"/>
                <w:lang w:val="en-US"/>
              </w:rPr>
            </w:pPr>
            <w:r w:rsidRPr="00EB4CCF">
              <w:rPr>
                <w:rFonts w:ascii="Times New Roman" w:hAnsi="Times New Roman"/>
                <w:bCs/>
                <w:sz w:val="28"/>
                <w:szCs w:val="24"/>
                <w:lang w:val="en-US"/>
              </w:rPr>
              <w:t>,,Cod roșu”</w:t>
            </w:r>
          </w:p>
        </w:tc>
      </w:tr>
    </w:tbl>
    <w:p w:rsidR="00667022" w:rsidRPr="00EB4CCF" w:rsidRDefault="00667022" w:rsidP="009E1DB4">
      <w:pPr>
        <w:jc w:val="both"/>
        <w:rPr>
          <w:rFonts w:ascii="Times New Roman" w:hAnsi="Times New Roman"/>
          <w:bCs/>
          <w:sz w:val="28"/>
          <w:szCs w:val="24"/>
          <w:lang w:val="en-US"/>
        </w:rPr>
      </w:pPr>
    </w:p>
    <w:p w:rsidR="00667022" w:rsidRPr="00EB4CCF" w:rsidRDefault="00667022" w:rsidP="009E1DB4">
      <w:pPr>
        <w:pStyle w:val="Listparagraf"/>
        <w:numPr>
          <w:ilvl w:val="0"/>
          <w:numId w:val="1"/>
        </w:numPr>
        <w:jc w:val="both"/>
        <w:rPr>
          <w:rFonts w:ascii="Times New Roman" w:hAnsi="Times New Roman"/>
          <w:b/>
          <w:sz w:val="28"/>
          <w:szCs w:val="24"/>
          <w:lang w:val="en-US"/>
        </w:rPr>
      </w:pPr>
      <w:r w:rsidRPr="00EB4CCF">
        <w:rPr>
          <w:rFonts w:ascii="Times New Roman" w:hAnsi="Times New Roman"/>
          <w:sz w:val="28"/>
          <w:szCs w:val="24"/>
          <w:lang w:val="en-US"/>
        </w:rPr>
        <w:t>Continuă, cu prezența fizică, procesul educațional în instituțiile de învățământ preșcolar din raion, în conforrnitate cu Regulamentul sanitar pentru instituțiile de educație timpurie, aprobat prin HG nr.1211 din 04 noiembrie 2016 și cu respectarea strictă a normelor de sănătate publică privind prevenirea și răspândirea COVID- 19.</w:t>
      </w:r>
    </w:p>
    <w:p w:rsidR="00667022" w:rsidRPr="00EB4CCF" w:rsidRDefault="00667022" w:rsidP="009E1DB4">
      <w:pPr>
        <w:pStyle w:val="Listparagraf"/>
        <w:numPr>
          <w:ilvl w:val="0"/>
          <w:numId w:val="1"/>
        </w:numPr>
        <w:jc w:val="both"/>
        <w:rPr>
          <w:rFonts w:ascii="Times New Roman" w:hAnsi="Times New Roman"/>
          <w:b/>
          <w:sz w:val="28"/>
          <w:szCs w:val="24"/>
          <w:lang w:val="en-US"/>
        </w:rPr>
      </w:pPr>
      <w:r w:rsidRPr="00EB4CCF">
        <w:rPr>
          <w:rFonts w:ascii="Times New Roman" w:hAnsi="Times New Roman"/>
          <w:sz w:val="28"/>
          <w:szCs w:val="24"/>
          <w:lang w:val="en-US"/>
        </w:rPr>
        <w:t xml:space="preserve">Începând cu 16 </w:t>
      </w:r>
      <w:r w:rsidR="00F12E0A">
        <w:rPr>
          <w:rFonts w:ascii="Times New Roman" w:hAnsi="Times New Roman"/>
          <w:sz w:val="28"/>
          <w:szCs w:val="24"/>
          <w:lang w:val="en-US"/>
        </w:rPr>
        <w:t>m</w:t>
      </w:r>
      <w:r w:rsidRPr="00EB4CCF">
        <w:rPr>
          <w:rFonts w:ascii="Times New Roman" w:hAnsi="Times New Roman"/>
          <w:sz w:val="28"/>
          <w:szCs w:val="24"/>
          <w:lang w:val="en-US"/>
        </w:rPr>
        <w:t>artie 2021, procesul educațional, în instituțiile de învățământ general din raion (școli primare, gimnazii, licee și instituții extrașcolare), în baza indicatorului incidenței la 100 mii populație, se va organiza conform următoarelor scenarii:</w:t>
      </w:r>
    </w:p>
    <w:p w:rsidR="00667022" w:rsidRPr="00EB4CCF" w:rsidRDefault="00667022" w:rsidP="009E1DB4">
      <w:pPr>
        <w:pStyle w:val="Listparagraf"/>
        <w:jc w:val="both"/>
        <w:rPr>
          <w:rFonts w:ascii="Times New Roman" w:hAnsi="Times New Roman"/>
          <w:b/>
          <w:sz w:val="28"/>
          <w:szCs w:val="24"/>
          <w:lang w:val="en-US"/>
        </w:rPr>
      </w:pPr>
    </w:p>
    <w:p w:rsidR="00667022" w:rsidRPr="00EB4CCF" w:rsidRDefault="00667022" w:rsidP="009E1DB4">
      <w:pPr>
        <w:pStyle w:val="Listparagraf"/>
        <w:numPr>
          <w:ilvl w:val="1"/>
          <w:numId w:val="1"/>
        </w:numPr>
        <w:jc w:val="both"/>
        <w:rPr>
          <w:rFonts w:ascii="Times New Roman" w:hAnsi="Times New Roman"/>
          <w:b/>
          <w:sz w:val="28"/>
          <w:szCs w:val="24"/>
          <w:lang w:val="en-US"/>
        </w:rPr>
      </w:pPr>
      <w:r w:rsidRPr="00EB4CCF">
        <w:rPr>
          <w:rFonts w:ascii="Times New Roman" w:hAnsi="Times New Roman"/>
          <w:sz w:val="28"/>
          <w:szCs w:val="24"/>
          <w:lang w:val="en-US"/>
        </w:rPr>
        <w:t xml:space="preserve">pentru localitățile în care se atestă gradul de alertă ,,Cod </w:t>
      </w:r>
      <w:r w:rsidR="00540E38">
        <w:rPr>
          <w:rFonts w:ascii="Times New Roman" w:hAnsi="Times New Roman"/>
          <w:sz w:val="28"/>
          <w:szCs w:val="24"/>
          <w:lang w:val="en-US"/>
        </w:rPr>
        <w:t xml:space="preserve"> V</w:t>
      </w:r>
      <w:r w:rsidRPr="00EB4CCF">
        <w:rPr>
          <w:rFonts w:ascii="Times New Roman" w:hAnsi="Times New Roman"/>
          <w:sz w:val="28"/>
          <w:szCs w:val="24"/>
          <w:lang w:val="en-US"/>
        </w:rPr>
        <w:t xml:space="preserve">erde” sau ,,Cod </w:t>
      </w:r>
      <w:r w:rsidR="00540E38">
        <w:rPr>
          <w:rFonts w:ascii="Times New Roman" w:hAnsi="Times New Roman"/>
          <w:sz w:val="28"/>
          <w:szCs w:val="24"/>
          <w:lang w:val="en-US"/>
        </w:rPr>
        <w:t>G</w:t>
      </w:r>
      <w:r w:rsidRPr="00EB4CCF">
        <w:rPr>
          <w:rFonts w:ascii="Times New Roman" w:hAnsi="Times New Roman"/>
          <w:sz w:val="28"/>
          <w:szCs w:val="24"/>
          <w:lang w:val="en-US"/>
        </w:rPr>
        <w:t xml:space="preserve">alben” instituțiile publice: </w:t>
      </w:r>
      <w:r w:rsidR="00540E38">
        <w:rPr>
          <w:rFonts w:ascii="Times New Roman" w:hAnsi="Times New Roman"/>
          <w:sz w:val="28"/>
          <w:szCs w:val="24"/>
          <w:lang w:val="en-US"/>
        </w:rPr>
        <w:t>G</w:t>
      </w:r>
      <w:r w:rsidRPr="00EB4CCF">
        <w:rPr>
          <w:rFonts w:ascii="Times New Roman" w:hAnsi="Times New Roman"/>
          <w:b/>
          <w:bCs/>
          <w:sz w:val="28"/>
          <w:szCs w:val="24"/>
          <w:lang w:val="en-US"/>
        </w:rPr>
        <w:t>imnaziul Hîrtopul Mic</w:t>
      </w:r>
      <w:r>
        <w:rPr>
          <w:rFonts w:ascii="Times New Roman" w:hAnsi="Times New Roman"/>
          <w:b/>
          <w:bCs/>
          <w:sz w:val="28"/>
          <w:szCs w:val="24"/>
          <w:lang w:val="en-US"/>
        </w:rPr>
        <w:t>,</w:t>
      </w:r>
      <w:r w:rsidRPr="00EB4CCF">
        <w:rPr>
          <w:rFonts w:ascii="Times New Roman" w:hAnsi="Times New Roman"/>
          <w:sz w:val="28"/>
          <w:szCs w:val="24"/>
          <w:lang w:val="en-US"/>
        </w:rPr>
        <w:t xml:space="preserve"> - cu participarea zilnică, cu prezența fizică în instituțiile a elevilor, cu respectarea strictă a normelor de sănătate publică privind prevenirea și răspândirea COVID- 19;</w:t>
      </w:r>
    </w:p>
    <w:p w:rsidR="00667022" w:rsidRPr="00EB4CCF" w:rsidRDefault="00667022" w:rsidP="009E1DB4">
      <w:pPr>
        <w:pStyle w:val="Listparagraf"/>
        <w:numPr>
          <w:ilvl w:val="1"/>
          <w:numId w:val="1"/>
        </w:numPr>
        <w:jc w:val="both"/>
        <w:rPr>
          <w:rFonts w:ascii="Times New Roman" w:hAnsi="Times New Roman"/>
          <w:b/>
          <w:bCs/>
          <w:sz w:val="28"/>
          <w:szCs w:val="24"/>
          <w:lang w:val="en-US"/>
        </w:rPr>
      </w:pPr>
      <w:r w:rsidRPr="00EB4CCF">
        <w:rPr>
          <w:rFonts w:ascii="Times New Roman" w:hAnsi="Times New Roman"/>
          <w:sz w:val="28"/>
          <w:szCs w:val="24"/>
          <w:lang w:val="en-US"/>
        </w:rPr>
        <w:t xml:space="preserve">pentru localitățile în care se atestă gradul de alertă ,,Cod </w:t>
      </w:r>
      <w:r w:rsidR="00540E38">
        <w:rPr>
          <w:rFonts w:ascii="Times New Roman" w:hAnsi="Times New Roman"/>
          <w:sz w:val="28"/>
          <w:szCs w:val="24"/>
          <w:lang w:val="en-US"/>
        </w:rPr>
        <w:t>P</w:t>
      </w:r>
      <w:r w:rsidRPr="00EB4CCF">
        <w:rPr>
          <w:rFonts w:ascii="Times New Roman" w:hAnsi="Times New Roman"/>
          <w:sz w:val="28"/>
          <w:szCs w:val="24"/>
          <w:lang w:val="en-US"/>
        </w:rPr>
        <w:t xml:space="preserve">ortocaliu”  instituțiile publice: </w:t>
      </w:r>
      <w:r w:rsidR="00540E38">
        <w:rPr>
          <w:rFonts w:ascii="Times New Roman" w:hAnsi="Times New Roman"/>
          <w:b/>
          <w:bCs/>
          <w:sz w:val="28"/>
          <w:szCs w:val="24"/>
          <w:lang w:val="en-US"/>
        </w:rPr>
        <w:t>G</w:t>
      </w:r>
      <w:r w:rsidRPr="00EB4CCF">
        <w:rPr>
          <w:rFonts w:ascii="Times New Roman" w:hAnsi="Times New Roman"/>
          <w:b/>
          <w:bCs/>
          <w:sz w:val="28"/>
          <w:szCs w:val="24"/>
          <w:lang w:val="en-US"/>
        </w:rPr>
        <w:t>imnaziul Jevreni</w:t>
      </w:r>
      <w:r w:rsidR="00540E38">
        <w:rPr>
          <w:rFonts w:ascii="Times New Roman" w:hAnsi="Times New Roman"/>
          <w:b/>
          <w:bCs/>
          <w:sz w:val="28"/>
          <w:szCs w:val="24"/>
          <w:lang w:val="en-US"/>
        </w:rPr>
        <w:t>, G</w:t>
      </w:r>
      <w:r>
        <w:rPr>
          <w:rFonts w:ascii="Times New Roman" w:hAnsi="Times New Roman"/>
          <w:b/>
          <w:bCs/>
          <w:sz w:val="28"/>
          <w:szCs w:val="24"/>
          <w:lang w:val="en-US"/>
        </w:rPr>
        <w:t>imnaziul Işnoveţ, LT Cruglic</w:t>
      </w:r>
      <w:r w:rsidRPr="00EB4CCF">
        <w:rPr>
          <w:rFonts w:ascii="Times New Roman" w:hAnsi="Times New Roman"/>
          <w:b/>
          <w:bCs/>
          <w:sz w:val="28"/>
          <w:szCs w:val="24"/>
          <w:lang w:val="en-US"/>
        </w:rPr>
        <w:t xml:space="preserve"> - </w:t>
      </w:r>
      <w:r w:rsidRPr="00EB4CCF">
        <w:rPr>
          <w:rFonts w:ascii="Times New Roman" w:hAnsi="Times New Roman"/>
          <w:sz w:val="28"/>
          <w:szCs w:val="24"/>
          <w:lang w:val="en-US"/>
        </w:rPr>
        <w:t xml:space="preserve">cu participarea zilnică, și prezența fizică  a  elevilor din învățământul primar, elevilor din clasele absolvente (a IX-a,), cu respectarea strictă a normelor de sănătate publică privind prevenirea și răspândirea COVID- 19; </w:t>
      </w:r>
    </w:p>
    <w:p w:rsidR="00667022" w:rsidRPr="00EB4CCF" w:rsidRDefault="00667022" w:rsidP="009E1DB4">
      <w:pPr>
        <w:pStyle w:val="Listparagraf"/>
        <w:numPr>
          <w:ilvl w:val="0"/>
          <w:numId w:val="2"/>
        </w:numPr>
        <w:jc w:val="both"/>
        <w:rPr>
          <w:rFonts w:ascii="Times New Roman" w:hAnsi="Times New Roman"/>
          <w:b/>
          <w:sz w:val="28"/>
          <w:szCs w:val="24"/>
          <w:lang w:val="it-IT"/>
        </w:rPr>
      </w:pPr>
      <w:r w:rsidRPr="00EB4CCF">
        <w:rPr>
          <w:rFonts w:ascii="Times New Roman" w:hAnsi="Times New Roman"/>
          <w:sz w:val="28"/>
          <w:szCs w:val="24"/>
          <w:lang w:val="it-IT"/>
        </w:rPr>
        <w:lastRenderedPageBreak/>
        <w:t>cu participarea zilnică în procesul educațional la distanță a elevilor din clasele V-VIII;</w:t>
      </w:r>
    </w:p>
    <w:p w:rsidR="00667022" w:rsidRPr="00EB4CCF" w:rsidRDefault="00667022" w:rsidP="009E1DB4">
      <w:pPr>
        <w:pStyle w:val="Listparagraf"/>
        <w:numPr>
          <w:ilvl w:val="1"/>
          <w:numId w:val="1"/>
        </w:numPr>
        <w:jc w:val="both"/>
        <w:rPr>
          <w:rFonts w:ascii="Times New Roman" w:hAnsi="Times New Roman"/>
          <w:b/>
          <w:bCs/>
          <w:sz w:val="28"/>
          <w:szCs w:val="24"/>
          <w:lang w:val="it-IT"/>
        </w:rPr>
      </w:pPr>
      <w:r w:rsidRPr="00EB4CCF">
        <w:rPr>
          <w:rFonts w:ascii="Times New Roman" w:hAnsi="Times New Roman"/>
          <w:sz w:val="28"/>
          <w:szCs w:val="24"/>
          <w:lang w:val="it-IT"/>
        </w:rPr>
        <w:t xml:space="preserve">pentru localitățile în care se atestă gradul de alertă ,,Cod </w:t>
      </w:r>
      <w:r w:rsidR="00540E38">
        <w:rPr>
          <w:rFonts w:ascii="Times New Roman" w:hAnsi="Times New Roman"/>
          <w:sz w:val="28"/>
          <w:szCs w:val="24"/>
          <w:lang w:val="it-IT"/>
        </w:rPr>
        <w:t>R</w:t>
      </w:r>
      <w:r w:rsidRPr="00EB4CCF">
        <w:rPr>
          <w:rFonts w:ascii="Times New Roman" w:hAnsi="Times New Roman"/>
          <w:sz w:val="28"/>
          <w:szCs w:val="24"/>
          <w:lang w:val="it-IT"/>
        </w:rPr>
        <w:t xml:space="preserve">oșu”  instituțiile publice: </w:t>
      </w:r>
      <w:r w:rsidRPr="00EB4CCF">
        <w:rPr>
          <w:rFonts w:ascii="Times New Roman" w:hAnsi="Times New Roman"/>
          <w:b/>
          <w:bCs/>
          <w:sz w:val="28"/>
          <w:szCs w:val="24"/>
          <w:lang w:val="it-IT"/>
        </w:rPr>
        <w:t>LT ,,B.Dânga”</w:t>
      </w:r>
      <w:r w:rsidR="00540E38">
        <w:rPr>
          <w:rFonts w:ascii="Times New Roman" w:hAnsi="Times New Roman"/>
          <w:b/>
          <w:bCs/>
          <w:sz w:val="28"/>
          <w:szCs w:val="24"/>
          <w:lang w:val="it-IT"/>
        </w:rPr>
        <w:t xml:space="preserve"> </w:t>
      </w:r>
      <w:r w:rsidRPr="00EB4CCF">
        <w:rPr>
          <w:rFonts w:ascii="Times New Roman" w:hAnsi="Times New Roman"/>
          <w:b/>
          <w:bCs/>
          <w:sz w:val="28"/>
          <w:szCs w:val="24"/>
          <w:lang w:val="it-IT"/>
        </w:rPr>
        <w:t>Criuleni, LT Boșcana, LT Mălăiești, LT Măgdăcești, LT Dubăs</w:t>
      </w:r>
      <w:r>
        <w:rPr>
          <w:rFonts w:ascii="Times New Roman" w:hAnsi="Times New Roman"/>
          <w:b/>
          <w:bCs/>
          <w:sz w:val="28"/>
          <w:szCs w:val="24"/>
          <w:lang w:val="it-IT"/>
        </w:rPr>
        <w:t>arii Vechi</w:t>
      </w:r>
      <w:r w:rsidRPr="00EB4CCF">
        <w:rPr>
          <w:rFonts w:ascii="Times New Roman" w:hAnsi="Times New Roman"/>
          <w:b/>
          <w:bCs/>
          <w:sz w:val="28"/>
          <w:szCs w:val="24"/>
          <w:lang w:val="it-IT"/>
        </w:rPr>
        <w:t>; Gimnaziile Bălăbănești, Bălțata, Cimișeni, Corjova, Coșernița, Dolinnoe, Drăsliceni, Hîrtopul Mare, Hruș</w:t>
      </w:r>
      <w:r>
        <w:rPr>
          <w:rFonts w:ascii="Times New Roman" w:hAnsi="Times New Roman"/>
          <w:b/>
          <w:bCs/>
          <w:sz w:val="28"/>
          <w:szCs w:val="24"/>
          <w:lang w:val="it-IT"/>
        </w:rPr>
        <w:t>ova,</w:t>
      </w:r>
      <w:r w:rsidRPr="00EB4CCF">
        <w:rPr>
          <w:rFonts w:ascii="Times New Roman" w:hAnsi="Times New Roman"/>
          <w:b/>
          <w:bCs/>
          <w:sz w:val="28"/>
          <w:szCs w:val="24"/>
          <w:lang w:val="it-IT"/>
        </w:rPr>
        <w:t xml:space="preserve"> Izbiște, Mașcăuți, Miclești, Stețcani, Onițcani, Ohrincea, Pașcani, Ratuș, Răculești, Rîșcova, Slobozia- Dușca, Zăicana, </w:t>
      </w:r>
      <w:r w:rsidR="00540E38">
        <w:rPr>
          <w:rFonts w:ascii="Times New Roman" w:hAnsi="Times New Roman"/>
          <w:b/>
          <w:bCs/>
          <w:sz w:val="28"/>
          <w:szCs w:val="24"/>
          <w:lang w:val="it-IT"/>
        </w:rPr>
        <w:t>IP Ș</w:t>
      </w:r>
      <w:r w:rsidRPr="00EB4CCF">
        <w:rPr>
          <w:rFonts w:ascii="Times New Roman" w:hAnsi="Times New Roman"/>
          <w:b/>
          <w:bCs/>
          <w:sz w:val="28"/>
          <w:szCs w:val="24"/>
          <w:lang w:val="it-IT"/>
        </w:rPr>
        <w:t xml:space="preserve">coala </w:t>
      </w:r>
      <w:r w:rsidR="00540E38">
        <w:rPr>
          <w:rFonts w:ascii="Times New Roman" w:hAnsi="Times New Roman"/>
          <w:b/>
          <w:bCs/>
          <w:sz w:val="28"/>
          <w:szCs w:val="24"/>
          <w:lang w:val="it-IT"/>
        </w:rPr>
        <w:t>P</w:t>
      </w:r>
      <w:r w:rsidRPr="00EB4CCF">
        <w:rPr>
          <w:rFonts w:ascii="Times New Roman" w:hAnsi="Times New Roman"/>
          <w:b/>
          <w:bCs/>
          <w:sz w:val="28"/>
          <w:szCs w:val="24"/>
          <w:lang w:val="it-IT"/>
        </w:rPr>
        <w:t xml:space="preserve">rimară Criuleni, SP Dubăsarii Vechi - </w:t>
      </w:r>
      <w:r w:rsidRPr="00EB4CCF">
        <w:rPr>
          <w:rFonts w:ascii="Times New Roman" w:hAnsi="Times New Roman"/>
          <w:sz w:val="28"/>
          <w:szCs w:val="24"/>
          <w:lang w:val="it-IT"/>
        </w:rPr>
        <w:t xml:space="preserve">cu participarea zilnică, și prezența fizică în instituțiile de învățământ, a  elevilor din învățământul primar și a unui contigent de 50% din numărul de elevi ai claselor absolvente (a IX-a, a XII-a, ), cu respectarea strictă a normelor de sănătate publică privind prevenirea și răspândirea COVID- 19; </w:t>
      </w:r>
    </w:p>
    <w:p w:rsidR="00667022" w:rsidRPr="00EB4CCF" w:rsidRDefault="00667022" w:rsidP="009E1DB4">
      <w:pPr>
        <w:pStyle w:val="Listparagraf"/>
        <w:numPr>
          <w:ilvl w:val="0"/>
          <w:numId w:val="2"/>
        </w:numPr>
        <w:jc w:val="both"/>
        <w:rPr>
          <w:rFonts w:ascii="Times New Roman" w:hAnsi="Times New Roman"/>
          <w:b/>
          <w:sz w:val="28"/>
          <w:szCs w:val="24"/>
          <w:lang w:val="it-IT"/>
        </w:rPr>
      </w:pPr>
      <w:r w:rsidRPr="00EB4CCF">
        <w:rPr>
          <w:rFonts w:ascii="Times New Roman" w:hAnsi="Times New Roman"/>
          <w:sz w:val="28"/>
          <w:szCs w:val="24"/>
          <w:lang w:val="it-IT"/>
        </w:rPr>
        <w:t>cu participarea zilnică în procesul educațional la distanță a elevilor din clasele V-VIII, X-XI;</w:t>
      </w:r>
    </w:p>
    <w:p w:rsidR="00667022" w:rsidRPr="00EB4CCF" w:rsidRDefault="00667022" w:rsidP="009E1DB4">
      <w:pPr>
        <w:pStyle w:val="Listparagraf"/>
        <w:numPr>
          <w:ilvl w:val="0"/>
          <w:numId w:val="1"/>
        </w:numPr>
        <w:jc w:val="both"/>
        <w:rPr>
          <w:rFonts w:ascii="Times New Roman" w:hAnsi="Times New Roman"/>
          <w:b/>
          <w:sz w:val="28"/>
          <w:szCs w:val="24"/>
          <w:lang w:val="it-IT"/>
        </w:rPr>
      </w:pPr>
      <w:r w:rsidRPr="00EB4CCF">
        <w:rPr>
          <w:rFonts w:ascii="Times New Roman" w:hAnsi="Times New Roman"/>
          <w:sz w:val="28"/>
          <w:szCs w:val="24"/>
          <w:lang w:val="it-IT"/>
        </w:rPr>
        <w:t xml:space="preserve">Pentru localitățile în care se atestă gradul de alertă ,,Cod </w:t>
      </w:r>
      <w:r w:rsidR="00540E38">
        <w:rPr>
          <w:rFonts w:ascii="Times New Roman" w:hAnsi="Times New Roman"/>
          <w:sz w:val="28"/>
          <w:szCs w:val="24"/>
          <w:lang w:val="it-IT"/>
        </w:rPr>
        <w:t>R</w:t>
      </w:r>
      <w:r w:rsidRPr="00EB4CCF">
        <w:rPr>
          <w:rFonts w:ascii="Times New Roman" w:hAnsi="Times New Roman"/>
          <w:sz w:val="28"/>
          <w:szCs w:val="24"/>
          <w:lang w:val="it-IT"/>
        </w:rPr>
        <w:t xml:space="preserve">oșu”,  instituțiile de învățământ extrașcolar vor desfășura procesul educational cu participarea zilnică, cu prezența fizică a elevilor din învățământul primar, a unui număr maxim de 15 elevi în grupă, cu respectarea strictă a normelor de sănătate publică privind prevenirea și răspândirea COVID- 19. </w:t>
      </w:r>
    </w:p>
    <w:p w:rsidR="00667022" w:rsidRPr="00EB4CCF" w:rsidRDefault="00667022" w:rsidP="009E1DB4">
      <w:pPr>
        <w:pStyle w:val="Listparagraf"/>
        <w:numPr>
          <w:ilvl w:val="0"/>
          <w:numId w:val="2"/>
        </w:numPr>
        <w:jc w:val="both"/>
        <w:rPr>
          <w:rFonts w:ascii="Times New Roman" w:hAnsi="Times New Roman"/>
          <w:b/>
          <w:sz w:val="28"/>
          <w:szCs w:val="24"/>
          <w:lang w:val="it-IT"/>
        </w:rPr>
      </w:pPr>
      <w:r w:rsidRPr="00EB4CCF">
        <w:rPr>
          <w:rFonts w:ascii="Times New Roman" w:hAnsi="Times New Roman"/>
          <w:sz w:val="28"/>
          <w:szCs w:val="24"/>
          <w:lang w:val="it-IT"/>
        </w:rPr>
        <w:t>Cu participarea zilnică în procesul educațional la distanță a elevilor din clasele   V- XII, studenților din  invățăm</w:t>
      </w:r>
      <w:r w:rsidR="00540E38">
        <w:rPr>
          <w:rFonts w:ascii="Times New Roman" w:hAnsi="Times New Roman"/>
          <w:sz w:val="28"/>
          <w:szCs w:val="24"/>
          <w:lang w:val="it-IT"/>
        </w:rPr>
        <w:t>â</w:t>
      </w:r>
      <w:r w:rsidRPr="00EB4CCF">
        <w:rPr>
          <w:rFonts w:ascii="Times New Roman" w:hAnsi="Times New Roman"/>
          <w:sz w:val="28"/>
          <w:szCs w:val="24"/>
          <w:lang w:val="it-IT"/>
        </w:rPr>
        <w:t xml:space="preserve">ntul profesional </w:t>
      </w:r>
      <w:r w:rsidR="00540E38">
        <w:rPr>
          <w:rFonts w:ascii="Times New Roman" w:hAnsi="Times New Roman"/>
          <w:sz w:val="28"/>
          <w:szCs w:val="24"/>
          <w:lang w:val="it-IT"/>
        </w:rPr>
        <w:t>te</w:t>
      </w:r>
      <w:r w:rsidRPr="00EB4CCF">
        <w:rPr>
          <w:rFonts w:ascii="Times New Roman" w:hAnsi="Times New Roman"/>
          <w:sz w:val="28"/>
          <w:szCs w:val="24"/>
          <w:lang w:val="it-IT"/>
        </w:rPr>
        <w:t>hnic, cu ex</w:t>
      </w:r>
      <w:r w:rsidR="00540E38">
        <w:rPr>
          <w:rFonts w:ascii="Times New Roman" w:hAnsi="Times New Roman"/>
          <w:sz w:val="28"/>
          <w:szCs w:val="24"/>
          <w:lang w:val="it-IT"/>
        </w:rPr>
        <w:t>c</w:t>
      </w:r>
      <w:r w:rsidRPr="00EB4CCF">
        <w:rPr>
          <w:rFonts w:ascii="Times New Roman" w:hAnsi="Times New Roman"/>
          <w:sz w:val="28"/>
          <w:szCs w:val="24"/>
          <w:lang w:val="it-IT"/>
        </w:rPr>
        <w:t xml:space="preserve">epția studenților din anii terminali din </w:t>
      </w:r>
      <w:r w:rsidR="00540E38">
        <w:rPr>
          <w:rFonts w:ascii="Times New Roman" w:hAnsi="Times New Roman"/>
          <w:sz w:val="28"/>
          <w:szCs w:val="24"/>
          <w:lang w:val="it-IT"/>
        </w:rPr>
        <w:t>î</w:t>
      </w:r>
      <w:r w:rsidRPr="00EB4CCF">
        <w:rPr>
          <w:rFonts w:ascii="Times New Roman" w:hAnsi="Times New Roman"/>
          <w:sz w:val="28"/>
          <w:szCs w:val="24"/>
          <w:lang w:val="it-IT"/>
        </w:rPr>
        <w:t>nvățăm</w:t>
      </w:r>
      <w:r w:rsidR="00540E38">
        <w:rPr>
          <w:rFonts w:ascii="Times New Roman" w:hAnsi="Times New Roman"/>
          <w:sz w:val="28"/>
          <w:szCs w:val="24"/>
          <w:lang w:val="it-IT"/>
        </w:rPr>
        <w:t>â</w:t>
      </w:r>
      <w:r w:rsidRPr="00EB4CCF">
        <w:rPr>
          <w:rFonts w:ascii="Times New Roman" w:hAnsi="Times New Roman"/>
          <w:sz w:val="28"/>
          <w:szCs w:val="24"/>
          <w:lang w:val="it-IT"/>
        </w:rPr>
        <w:t>ntul profesional tehnic.</w:t>
      </w:r>
    </w:p>
    <w:p w:rsidR="00667022" w:rsidRPr="00EB4CCF" w:rsidRDefault="00667022" w:rsidP="009E1DB4">
      <w:pPr>
        <w:pStyle w:val="Listparagraf"/>
        <w:numPr>
          <w:ilvl w:val="0"/>
          <w:numId w:val="1"/>
        </w:numPr>
        <w:jc w:val="both"/>
        <w:rPr>
          <w:sz w:val="28"/>
          <w:lang w:val="it-IT"/>
        </w:rPr>
      </w:pPr>
      <w:r w:rsidRPr="00EB4CCF">
        <w:rPr>
          <w:rFonts w:ascii="Times New Roman" w:hAnsi="Times New Roman"/>
          <w:sz w:val="28"/>
          <w:szCs w:val="24"/>
          <w:lang w:val="it-IT"/>
        </w:rPr>
        <w:t>Prezenta Hotărâre este obligatorie pentru autoritățile administrației publice locale, pentru persoanele fizice și juridice, indiferent de domeniul de activitate și forma juridică de organizare.</w:t>
      </w:r>
    </w:p>
    <w:p w:rsidR="00667022" w:rsidRPr="00EB4CCF" w:rsidRDefault="00667022" w:rsidP="009E1DB4">
      <w:pPr>
        <w:pStyle w:val="Listparagraf"/>
        <w:numPr>
          <w:ilvl w:val="0"/>
          <w:numId w:val="1"/>
        </w:numPr>
        <w:rPr>
          <w:sz w:val="28"/>
          <w:lang w:val="it-IT"/>
        </w:rPr>
      </w:pPr>
      <w:r w:rsidRPr="00EB4CCF">
        <w:rPr>
          <w:rFonts w:ascii="Times New Roman" w:hAnsi="Times New Roman"/>
          <w:sz w:val="28"/>
          <w:szCs w:val="24"/>
          <w:lang w:val="it-IT"/>
        </w:rPr>
        <w:t>Prezenta Hotărâre intră în vigoare din momentul emiterii și se publică pe pagina oficială a Consiliului raional Criuleni.</w:t>
      </w:r>
    </w:p>
    <w:p w:rsidR="00667022" w:rsidRPr="00EB4CCF" w:rsidRDefault="00667022" w:rsidP="00256374">
      <w:pPr>
        <w:spacing w:after="0"/>
        <w:rPr>
          <w:rFonts w:ascii="Times New Roman" w:hAnsi="Times New Roman"/>
          <w:b/>
          <w:sz w:val="28"/>
          <w:szCs w:val="24"/>
          <w:lang w:val="it-IT"/>
        </w:rPr>
      </w:pPr>
      <w:r w:rsidRPr="00EB4CCF">
        <w:rPr>
          <w:rFonts w:ascii="Times New Roman" w:hAnsi="Times New Roman"/>
          <w:b/>
          <w:sz w:val="28"/>
          <w:szCs w:val="24"/>
          <w:lang w:val="it-IT"/>
        </w:rPr>
        <w:t xml:space="preserve">Președinte al  Comisiei, Președintele raionului        </w:t>
      </w:r>
      <w:r>
        <w:rPr>
          <w:rFonts w:ascii="Times New Roman" w:hAnsi="Times New Roman"/>
          <w:b/>
          <w:sz w:val="28"/>
          <w:szCs w:val="24"/>
          <w:lang w:val="it-IT"/>
        </w:rPr>
        <w:t xml:space="preserve">                        </w:t>
      </w:r>
      <w:r w:rsidRPr="00EB4CCF">
        <w:rPr>
          <w:rFonts w:ascii="Times New Roman" w:hAnsi="Times New Roman"/>
          <w:b/>
          <w:sz w:val="28"/>
          <w:szCs w:val="24"/>
          <w:lang w:val="it-IT"/>
        </w:rPr>
        <w:t>Pavel SPÎNU</w:t>
      </w:r>
    </w:p>
    <w:p w:rsidR="00667022" w:rsidRPr="00EB4CCF" w:rsidRDefault="00667022" w:rsidP="00256374">
      <w:pPr>
        <w:spacing w:after="0"/>
        <w:rPr>
          <w:rFonts w:ascii="Times New Roman" w:hAnsi="Times New Roman"/>
          <w:b/>
          <w:sz w:val="28"/>
          <w:szCs w:val="24"/>
          <w:lang w:val="it-IT"/>
        </w:rPr>
      </w:pPr>
    </w:p>
    <w:p w:rsidR="00667022" w:rsidRPr="00EB4CCF" w:rsidRDefault="00667022" w:rsidP="00256374">
      <w:pPr>
        <w:spacing w:after="0"/>
        <w:rPr>
          <w:rFonts w:ascii="Times New Roman" w:hAnsi="Times New Roman"/>
          <w:b/>
          <w:sz w:val="28"/>
          <w:szCs w:val="24"/>
          <w:lang w:val="it-IT"/>
        </w:rPr>
      </w:pPr>
      <w:r w:rsidRPr="00EB4CCF">
        <w:rPr>
          <w:rFonts w:ascii="Times New Roman" w:hAnsi="Times New Roman"/>
          <w:b/>
          <w:sz w:val="28"/>
          <w:szCs w:val="24"/>
          <w:lang w:val="it-IT"/>
        </w:rPr>
        <w:t>Vicepreședintele Comisiei  Raionale</w:t>
      </w:r>
    </w:p>
    <w:p w:rsidR="00667022" w:rsidRPr="00EB4CCF" w:rsidRDefault="00667022" w:rsidP="00256374">
      <w:pPr>
        <w:spacing w:after="0"/>
        <w:rPr>
          <w:rFonts w:ascii="Times New Roman" w:hAnsi="Times New Roman"/>
          <w:b/>
          <w:sz w:val="28"/>
          <w:szCs w:val="24"/>
          <w:lang w:val="it-IT"/>
        </w:rPr>
      </w:pPr>
      <w:r w:rsidRPr="00EB4CCF">
        <w:rPr>
          <w:rFonts w:ascii="Times New Roman" w:hAnsi="Times New Roman"/>
          <w:b/>
          <w:sz w:val="28"/>
          <w:szCs w:val="24"/>
          <w:lang w:val="it-IT"/>
        </w:rPr>
        <w:t xml:space="preserve"> Extraordinare de Sănătate Publică                              </w:t>
      </w:r>
      <w:r>
        <w:rPr>
          <w:rFonts w:ascii="Times New Roman" w:hAnsi="Times New Roman"/>
          <w:b/>
          <w:sz w:val="28"/>
          <w:szCs w:val="24"/>
          <w:lang w:val="it-IT"/>
        </w:rPr>
        <w:t xml:space="preserve">                    </w:t>
      </w:r>
      <w:r w:rsidRPr="00EB4CCF">
        <w:rPr>
          <w:rFonts w:ascii="Times New Roman" w:hAnsi="Times New Roman"/>
          <w:b/>
          <w:sz w:val="28"/>
          <w:szCs w:val="24"/>
          <w:lang w:val="it-IT"/>
        </w:rPr>
        <w:t xml:space="preserve"> Ion PUICĂ</w:t>
      </w:r>
    </w:p>
    <w:p w:rsidR="00667022" w:rsidRPr="00EB4CCF" w:rsidRDefault="00667022" w:rsidP="00256374">
      <w:pPr>
        <w:spacing w:after="0"/>
        <w:rPr>
          <w:rFonts w:ascii="Times New Roman" w:hAnsi="Times New Roman"/>
          <w:b/>
          <w:sz w:val="28"/>
          <w:szCs w:val="24"/>
          <w:lang w:val="it-IT"/>
        </w:rPr>
      </w:pPr>
    </w:p>
    <w:p w:rsidR="00667022" w:rsidRPr="00EB4CCF" w:rsidRDefault="00667022" w:rsidP="00256374">
      <w:pPr>
        <w:spacing w:after="0"/>
        <w:rPr>
          <w:rFonts w:ascii="Times New Roman" w:hAnsi="Times New Roman"/>
          <w:b/>
          <w:sz w:val="28"/>
          <w:szCs w:val="24"/>
          <w:lang w:val="it-IT"/>
        </w:rPr>
      </w:pPr>
      <w:r w:rsidRPr="00EB4CCF">
        <w:rPr>
          <w:rFonts w:ascii="Times New Roman" w:hAnsi="Times New Roman"/>
          <w:b/>
          <w:sz w:val="28"/>
          <w:szCs w:val="24"/>
          <w:lang w:val="it-IT"/>
        </w:rPr>
        <w:lastRenderedPageBreak/>
        <w:t>Secretarul Comisiei  Raionale</w:t>
      </w:r>
    </w:p>
    <w:p w:rsidR="00667022" w:rsidRPr="00EB4CCF" w:rsidRDefault="00667022" w:rsidP="00256374">
      <w:pPr>
        <w:spacing w:after="0"/>
        <w:rPr>
          <w:rFonts w:ascii="Times New Roman" w:hAnsi="Times New Roman"/>
          <w:b/>
          <w:sz w:val="28"/>
          <w:szCs w:val="24"/>
          <w:lang w:val="it-IT"/>
        </w:rPr>
      </w:pPr>
      <w:r w:rsidRPr="00EB4CCF">
        <w:rPr>
          <w:rFonts w:ascii="Times New Roman" w:hAnsi="Times New Roman"/>
          <w:b/>
          <w:sz w:val="28"/>
          <w:szCs w:val="24"/>
          <w:lang w:val="it-IT"/>
        </w:rPr>
        <w:t xml:space="preserve"> Extraordinare de Sănătate Publică                     </w:t>
      </w:r>
      <w:r>
        <w:rPr>
          <w:rFonts w:ascii="Times New Roman" w:hAnsi="Times New Roman"/>
          <w:b/>
          <w:sz w:val="28"/>
          <w:szCs w:val="24"/>
          <w:lang w:val="it-IT"/>
        </w:rPr>
        <w:t xml:space="preserve">                      </w:t>
      </w:r>
      <w:r w:rsidRPr="00EB4CCF">
        <w:rPr>
          <w:rFonts w:ascii="Times New Roman" w:hAnsi="Times New Roman"/>
          <w:b/>
          <w:sz w:val="28"/>
          <w:szCs w:val="24"/>
          <w:lang w:val="it-IT"/>
        </w:rPr>
        <w:t>Violeta PANICO</w:t>
      </w:r>
    </w:p>
    <w:p w:rsidR="00667022" w:rsidRPr="00EB4CCF" w:rsidRDefault="00667022">
      <w:pPr>
        <w:rPr>
          <w:sz w:val="28"/>
          <w:lang w:val="it-IT"/>
        </w:rPr>
      </w:pPr>
    </w:p>
    <w:sectPr w:rsidR="00667022" w:rsidRPr="00EB4CCF" w:rsidSect="00784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32DC6"/>
    <w:multiLevelType w:val="hybridMultilevel"/>
    <w:tmpl w:val="7F8E0F52"/>
    <w:lvl w:ilvl="0" w:tplc="B2A88B54">
      <w:numFmt w:val="bullet"/>
      <w:lvlText w:val="-"/>
      <w:lvlJc w:val="left"/>
      <w:pPr>
        <w:ind w:left="1429"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62F52F45"/>
    <w:multiLevelType w:val="multilevel"/>
    <w:tmpl w:val="19A651AA"/>
    <w:lvl w:ilvl="0">
      <w:start w:val="1"/>
      <w:numFmt w:val="decimal"/>
      <w:lvlText w:val="%1."/>
      <w:lvlJc w:val="left"/>
      <w:pPr>
        <w:ind w:left="720" w:hanging="360"/>
      </w:pPr>
      <w:rPr>
        <w:rFonts w:cs="Times New Roman"/>
        <w:b w:val="0"/>
      </w:rPr>
    </w:lvl>
    <w:lvl w:ilvl="1">
      <w:start w:val="1"/>
      <w:numFmt w:val="decimal"/>
      <w:isLgl/>
      <w:lvlText w:val="%1.%2."/>
      <w:lvlJc w:val="left"/>
      <w:pPr>
        <w:ind w:left="1069" w:hanging="360"/>
      </w:pPr>
      <w:rPr>
        <w:rFonts w:cs="Times New Roman"/>
        <w:b w:val="0"/>
      </w:rPr>
    </w:lvl>
    <w:lvl w:ilvl="2">
      <w:start w:val="1"/>
      <w:numFmt w:val="decimal"/>
      <w:isLgl/>
      <w:lvlText w:val="%1.%2.%3."/>
      <w:lvlJc w:val="left"/>
      <w:pPr>
        <w:ind w:left="1800" w:hanging="720"/>
      </w:pPr>
      <w:rPr>
        <w:rFonts w:cs="Times New Roman"/>
        <w:b w:val="0"/>
      </w:rPr>
    </w:lvl>
    <w:lvl w:ilvl="3">
      <w:start w:val="1"/>
      <w:numFmt w:val="decimal"/>
      <w:isLgl/>
      <w:lvlText w:val="%1.%2.%3.%4."/>
      <w:lvlJc w:val="left"/>
      <w:pPr>
        <w:ind w:left="2160" w:hanging="720"/>
      </w:pPr>
      <w:rPr>
        <w:rFonts w:cs="Times New Roman"/>
        <w:b w:val="0"/>
      </w:rPr>
    </w:lvl>
    <w:lvl w:ilvl="4">
      <w:start w:val="1"/>
      <w:numFmt w:val="decimal"/>
      <w:isLgl/>
      <w:lvlText w:val="%1.%2.%3.%4.%5."/>
      <w:lvlJc w:val="left"/>
      <w:pPr>
        <w:ind w:left="2880" w:hanging="1080"/>
      </w:pPr>
      <w:rPr>
        <w:rFonts w:cs="Times New Roman"/>
        <w:b w:val="0"/>
      </w:rPr>
    </w:lvl>
    <w:lvl w:ilvl="5">
      <w:start w:val="1"/>
      <w:numFmt w:val="decimal"/>
      <w:isLgl/>
      <w:lvlText w:val="%1.%2.%3.%4.%5.%6."/>
      <w:lvlJc w:val="left"/>
      <w:pPr>
        <w:ind w:left="3240" w:hanging="1080"/>
      </w:pPr>
      <w:rPr>
        <w:rFonts w:cs="Times New Roman"/>
        <w:b w:val="0"/>
      </w:rPr>
    </w:lvl>
    <w:lvl w:ilvl="6">
      <w:start w:val="1"/>
      <w:numFmt w:val="decimal"/>
      <w:isLgl/>
      <w:lvlText w:val="%1.%2.%3.%4.%5.%6.%7."/>
      <w:lvlJc w:val="left"/>
      <w:pPr>
        <w:ind w:left="3960" w:hanging="1440"/>
      </w:pPr>
      <w:rPr>
        <w:rFonts w:cs="Times New Roman"/>
        <w:b w:val="0"/>
      </w:rPr>
    </w:lvl>
    <w:lvl w:ilvl="7">
      <w:start w:val="1"/>
      <w:numFmt w:val="decimal"/>
      <w:isLgl/>
      <w:lvlText w:val="%1.%2.%3.%4.%5.%6.%7.%8."/>
      <w:lvlJc w:val="left"/>
      <w:pPr>
        <w:ind w:left="4320" w:hanging="1440"/>
      </w:pPr>
      <w:rPr>
        <w:rFonts w:cs="Times New Roman"/>
        <w:b w:val="0"/>
      </w:rPr>
    </w:lvl>
    <w:lvl w:ilvl="8">
      <w:start w:val="1"/>
      <w:numFmt w:val="decimal"/>
      <w:isLgl/>
      <w:lvlText w:val="%1.%2.%3.%4.%5.%6.%7.%8.%9."/>
      <w:lvlJc w:val="left"/>
      <w:pPr>
        <w:ind w:left="5040" w:hanging="1800"/>
      </w:pPr>
      <w:rPr>
        <w:rFonts w:cs="Times New Roman"/>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B4"/>
    <w:rsid w:val="00256374"/>
    <w:rsid w:val="00257C4F"/>
    <w:rsid w:val="002844F1"/>
    <w:rsid w:val="003119F7"/>
    <w:rsid w:val="004000F9"/>
    <w:rsid w:val="00443EC2"/>
    <w:rsid w:val="004E0F21"/>
    <w:rsid w:val="004F47AE"/>
    <w:rsid w:val="00540E38"/>
    <w:rsid w:val="00592039"/>
    <w:rsid w:val="00667022"/>
    <w:rsid w:val="006914A2"/>
    <w:rsid w:val="006B10C0"/>
    <w:rsid w:val="0075775D"/>
    <w:rsid w:val="0078471D"/>
    <w:rsid w:val="009E1DB4"/>
    <w:rsid w:val="00CF55B1"/>
    <w:rsid w:val="00EA1660"/>
    <w:rsid w:val="00EB4CCF"/>
    <w:rsid w:val="00F1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D20742-CF8F-46FD-B8DE-D72335F8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B4"/>
    <w:pPr>
      <w:spacing w:after="200" w:line="276" w:lineRule="auto"/>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9E1DB4"/>
    <w:pPr>
      <w:ind w:left="720"/>
      <w:contextualSpacing/>
    </w:pPr>
  </w:style>
  <w:style w:type="table" w:styleId="Tabelgril">
    <w:name w:val="Table Grid"/>
    <w:basedOn w:val="TabelNormal"/>
    <w:uiPriority w:val="99"/>
    <w:rsid w:val="009E1D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40E3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40E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16722">
      <w:marLeft w:val="0"/>
      <w:marRight w:val="0"/>
      <w:marTop w:val="0"/>
      <w:marBottom w:val="0"/>
      <w:divBdr>
        <w:top w:val="none" w:sz="0" w:space="0" w:color="auto"/>
        <w:left w:val="none" w:sz="0" w:space="0" w:color="auto"/>
        <w:bottom w:val="none" w:sz="0" w:space="0" w:color="auto"/>
        <w:right w:val="none" w:sz="0" w:space="0" w:color="auto"/>
      </w:divBdr>
    </w:div>
    <w:div w:id="604116723">
      <w:marLeft w:val="0"/>
      <w:marRight w:val="0"/>
      <w:marTop w:val="0"/>
      <w:marBottom w:val="0"/>
      <w:divBdr>
        <w:top w:val="none" w:sz="0" w:space="0" w:color="auto"/>
        <w:left w:val="none" w:sz="0" w:space="0" w:color="auto"/>
        <w:bottom w:val="none" w:sz="0" w:space="0" w:color="auto"/>
        <w:right w:val="none" w:sz="0" w:space="0" w:color="auto"/>
      </w:divBdr>
    </w:div>
    <w:div w:id="60411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COMISIA RAIONALĂ EXTRAORDINARĂ DE SĂNĂTATE PUBLICĂ CRIULENI</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COMISIA RAIONALĂ EXTRAORDINARĂ DE SĂNĂTATE PUBLICĂ CRIULENI</dc:title>
  <dc:subject/>
  <dc:creator>Anticamera</dc:creator>
  <cp:keywords/>
  <dc:description/>
  <cp:lastModifiedBy>37360616562</cp:lastModifiedBy>
  <cp:revision>2</cp:revision>
  <cp:lastPrinted>2021-03-19T13:19:00Z</cp:lastPrinted>
  <dcterms:created xsi:type="dcterms:W3CDTF">2021-03-22T13:16:00Z</dcterms:created>
  <dcterms:modified xsi:type="dcterms:W3CDTF">2021-03-22T13:16:00Z</dcterms:modified>
</cp:coreProperties>
</file>